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Pr="002E571A"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6E1C86" w:rsidRPr="006E1C86" w:rsidRDefault="00EF1336" w:rsidP="006E1C86">
      <w:pPr>
        <w:pStyle w:val="a6"/>
        <w:tabs>
          <w:tab w:val="left" w:pos="0"/>
        </w:tabs>
        <w:ind w:left="0"/>
        <w:jc w:val="both"/>
        <w:rPr>
          <w:rFonts w:cs="Arial"/>
          <w:szCs w:val="22"/>
        </w:rPr>
      </w:pPr>
      <w:r w:rsidRPr="00EF1336">
        <w:rPr>
          <w:rFonts w:cs="Arial"/>
          <w:b/>
          <w:szCs w:val="22"/>
          <w:u w:val="single"/>
        </w:rPr>
        <w:t>Предмет закупки</w:t>
      </w:r>
      <w:r w:rsidRPr="00EF1336">
        <w:rPr>
          <w:rFonts w:cs="Arial"/>
          <w:szCs w:val="22"/>
        </w:rPr>
        <w:t xml:space="preserve">: </w:t>
      </w:r>
      <w:r w:rsidR="00C67A1A" w:rsidRPr="00C67A1A">
        <w:rPr>
          <w:rFonts w:cs="Arial"/>
          <w:szCs w:val="22"/>
        </w:rPr>
        <w:t xml:space="preserve">выполнение работ </w:t>
      </w:r>
      <w:r w:rsidR="00694328">
        <w:rPr>
          <w:rFonts w:cs="Arial"/>
          <w:szCs w:val="22"/>
        </w:rPr>
        <w:t xml:space="preserve">по </w:t>
      </w:r>
      <w:r w:rsidR="002E2AEE" w:rsidRPr="002E2AEE">
        <w:rPr>
          <w:rFonts w:cs="Arial"/>
          <w:szCs w:val="22"/>
        </w:rPr>
        <w:t>чистке сооружений цеха №12 ОАО «Славнефть-ЯНОС» от отложений (нефтеловушка №2 I-ой системы, горизонтальный отстойник хоз.фекальных стоков №1).</w:t>
      </w:r>
    </w:p>
    <w:p w:rsidR="00EF1336" w:rsidRDefault="009B2825" w:rsidP="009B2825">
      <w:pPr>
        <w:jc w:val="both"/>
        <w:rPr>
          <w:rFonts w:cs="Arial"/>
          <w:b/>
          <w:szCs w:val="22"/>
        </w:rPr>
      </w:pPr>
      <w:r>
        <w:rPr>
          <w:rFonts w:cs="Arial"/>
          <w:szCs w:val="22"/>
        </w:rPr>
        <w:t xml:space="preserve">    </w:t>
      </w:r>
      <w:r w:rsidR="00EF1336" w:rsidRPr="00EF1336">
        <w:rPr>
          <w:rFonts w:cs="Arial"/>
          <w:b/>
          <w:szCs w:val="22"/>
        </w:rPr>
        <w:t xml:space="preserve">Данный предмет выставляется для закупки </w:t>
      </w:r>
      <w:r w:rsidR="00FA61D3">
        <w:rPr>
          <w:rFonts w:cs="Arial"/>
          <w:b/>
          <w:szCs w:val="22"/>
        </w:rPr>
        <w:t>единым лотом</w:t>
      </w:r>
      <w:r w:rsidR="006E1C86">
        <w:rPr>
          <w:rFonts w:cs="Arial"/>
          <w:b/>
          <w:szCs w:val="22"/>
        </w:rPr>
        <w:t>:</w:t>
      </w:r>
    </w:p>
    <w:p w:rsidR="002E2AEE" w:rsidRPr="002E2AEE" w:rsidRDefault="002E2AEE" w:rsidP="002E2AEE">
      <w:pPr>
        <w:spacing w:before="0"/>
        <w:ind w:firstLine="720"/>
        <w:jc w:val="both"/>
        <w:rPr>
          <w:rFonts w:cs="Arial"/>
          <w:szCs w:val="22"/>
        </w:rPr>
      </w:pPr>
      <w:r w:rsidRPr="002E2AEE">
        <w:rPr>
          <w:rFonts w:cs="Arial"/>
          <w:szCs w:val="22"/>
        </w:rPr>
        <w:t>Работы по чистке сооружений цеха №12 ОАО «Славнефть-ЯНОС» от отложений (нефтеловушка №2 I-ой системы, горизонтальный отстойник хоз.фекальных стоков №1) проводятся в 2 этапа.</w:t>
      </w:r>
    </w:p>
    <w:p w:rsidR="002E2AEE" w:rsidRPr="002E2AEE" w:rsidRDefault="002E2AEE" w:rsidP="002E2AEE">
      <w:pPr>
        <w:spacing w:before="0"/>
        <w:ind w:firstLine="720"/>
        <w:jc w:val="both"/>
        <w:rPr>
          <w:rFonts w:cs="Arial"/>
          <w:szCs w:val="22"/>
        </w:rPr>
      </w:pPr>
      <w:r w:rsidRPr="002E2AEE">
        <w:rPr>
          <w:rFonts w:cs="Arial"/>
          <w:b/>
          <w:szCs w:val="22"/>
        </w:rPr>
        <w:t>Этап 1.</w:t>
      </w:r>
      <w:r w:rsidRPr="002E2AEE">
        <w:rPr>
          <w:rFonts w:cs="Arial"/>
          <w:szCs w:val="22"/>
        </w:rPr>
        <w:t xml:space="preserve"> Чистка от донных отложений нефтеловушки №2 «I системы» участка МО цеха №12 ОАО «Славнефть-ЯНОС».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2E2AEE" w:rsidRPr="002E2AEE" w:rsidTr="00E5224A">
        <w:tc>
          <w:tcPr>
            <w:tcW w:w="502" w:type="dxa"/>
          </w:tcPr>
          <w:p w:rsidR="002E2AEE" w:rsidRPr="002E2AEE" w:rsidRDefault="002E2AEE" w:rsidP="002E2AEE">
            <w:pPr>
              <w:pStyle w:val="a6"/>
              <w:numPr>
                <w:ilvl w:val="0"/>
                <w:numId w:val="5"/>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Характеристика объекта</w:t>
            </w:r>
          </w:p>
        </w:tc>
        <w:tc>
          <w:tcPr>
            <w:tcW w:w="7371" w:type="dxa"/>
          </w:tcPr>
          <w:p w:rsidR="002E2AEE" w:rsidRPr="002E2AEE" w:rsidRDefault="002E2AEE" w:rsidP="00E5224A">
            <w:pPr>
              <w:jc w:val="both"/>
              <w:rPr>
                <w:sz w:val="20"/>
                <w:szCs w:val="20"/>
              </w:rPr>
            </w:pPr>
            <w:r w:rsidRPr="002E2AEE">
              <w:rPr>
                <w:sz w:val="20"/>
                <w:szCs w:val="20"/>
              </w:rPr>
              <w:t>Объем секции – 1944 м</w:t>
            </w:r>
            <w:r w:rsidRPr="002E2AEE">
              <w:rPr>
                <w:sz w:val="20"/>
                <w:szCs w:val="20"/>
                <w:vertAlign w:val="superscript"/>
              </w:rPr>
              <w:t>3</w:t>
            </w:r>
            <w:r w:rsidRPr="002E2AEE">
              <w:rPr>
                <w:sz w:val="20"/>
                <w:szCs w:val="20"/>
              </w:rPr>
              <w:t xml:space="preserve">. </w:t>
            </w:r>
          </w:p>
          <w:p w:rsidR="002E2AEE" w:rsidRPr="002E2AEE" w:rsidRDefault="002E2AEE" w:rsidP="00E5224A">
            <w:pPr>
              <w:ind w:left="-108"/>
              <w:jc w:val="both"/>
              <w:rPr>
                <w:sz w:val="20"/>
                <w:szCs w:val="20"/>
              </w:rPr>
            </w:pPr>
            <w:r w:rsidRPr="002E2AEE">
              <w:rPr>
                <w:sz w:val="20"/>
                <w:szCs w:val="20"/>
              </w:rPr>
              <w:t xml:space="preserve">  Длина 36 м.</w:t>
            </w:r>
          </w:p>
          <w:p w:rsidR="002E2AEE" w:rsidRPr="002E2AEE" w:rsidRDefault="002E2AEE" w:rsidP="00E5224A">
            <w:pPr>
              <w:jc w:val="both"/>
              <w:rPr>
                <w:sz w:val="20"/>
                <w:szCs w:val="20"/>
              </w:rPr>
            </w:pPr>
            <w:r w:rsidRPr="002E2AEE">
              <w:rPr>
                <w:sz w:val="20"/>
                <w:szCs w:val="20"/>
              </w:rPr>
              <w:t>Ширина 18 м.</w:t>
            </w:r>
          </w:p>
          <w:p w:rsidR="002E2AEE" w:rsidRPr="002E2AEE" w:rsidRDefault="002E2AEE" w:rsidP="00E5224A">
            <w:pPr>
              <w:pStyle w:val="ad"/>
              <w:rPr>
                <w:b w:val="0"/>
                <w:sz w:val="20"/>
              </w:rPr>
            </w:pPr>
            <w:r w:rsidRPr="002E2AEE">
              <w:rPr>
                <w:b w:val="0"/>
                <w:sz w:val="20"/>
              </w:rPr>
              <w:t>Глубина (общая) 3 м.</w:t>
            </w:r>
          </w:p>
          <w:p w:rsidR="002E2AEE" w:rsidRPr="002E2AEE" w:rsidRDefault="002E2AEE" w:rsidP="00E5224A">
            <w:pPr>
              <w:jc w:val="both"/>
              <w:rPr>
                <w:sz w:val="20"/>
                <w:szCs w:val="20"/>
              </w:rPr>
            </w:pPr>
            <w:r w:rsidRPr="002E2AEE">
              <w:rPr>
                <w:sz w:val="20"/>
                <w:szCs w:val="20"/>
              </w:rPr>
              <w:t>Уровень осадка от дна нефтеловушки 1,48 м.</w:t>
            </w:r>
          </w:p>
        </w:tc>
      </w:tr>
      <w:tr w:rsidR="002E2AEE" w:rsidRPr="002E2AEE" w:rsidTr="00E5224A">
        <w:tc>
          <w:tcPr>
            <w:tcW w:w="502" w:type="dxa"/>
          </w:tcPr>
          <w:p w:rsidR="002E2AEE" w:rsidRPr="002E2AEE" w:rsidRDefault="002E2AEE" w:rsidP="002E2AEE">
            <w:pPr>
              <w:pStyle w:val="a6"/>
              <w:numPr>
                <w:ilvl w:val="0"/>
                <w:numId w:val="5"/>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Цель работы</w:t>
            </w:r>
          </w:p>
        </w:tc>
        <w:tc>
          <w:tcPr>
            <w:tcW w:w="7371" w:type="dxa"/>
          </w:tcPr>
          <w:p w:rsidR="002E2AEE" w:rsidRPr="002E2AEE" w:rsidRDefault="002E2AEE" w:rsidP="00E5224A">
            <w:pPr>
              <w:jc w:val="both"/>
              <w:rPr>
                <w:sz w:val="20"/>
                <w:szCs w:val="20"/>
              </w:rPr>
            </w:pPr>
            <w:r w:rsidRPr="002E2AEE">
              <w:rPr>
                <w:sz w:val="20"/>
                <w:szCs w:val="20"/>
              </w:rPr>
              <w:t>Произвести зачистку от донных отложений в количестве 960 м</w:t>
            </w:r>
            <w:r w:rsidRPr="002E2AEE">
              <w:rPr>
                <w:sz w:val="20"/>
                <w:szCs w:val="20"/>
                <w:vertAlign w:val="superscript"/>
              </w:rPr>
              <w:t>3</w:t>
            </w:r>
            <w:r w:rsidRPr="002E2AEE">
              <w:rPr>
                <w:sz w:val="20"/>
                <w:szCs w:val="20"/>
              </w:rPr>
              <w:t xml:space="preserve"> из нефтеловушки №2 «</w:t>
            </w:r>
            <w:r w:rsidRPr="002E2AEE">
              <w:rPr>
                <w:sz w:val="20"/>
                <w:szCs w:val="20"/>
                <w:lang w:val="en-US"/>
              </w:rPr>
              <w:t>I</w:t>
            </w:r>
            <w:r w:rsidRPr="002E2AEE">
              <w:rPr>
                <w:sz w:val="20"/>
                <w:szCs w:val="20"/>
              </w:rPr>
              <w:t xml:space="preserve"> системы» в 1-ю секцию пруда-усреднителя.</w:t>
            </w:r>
          </w:p>
        </w:tc>
      </w:tr>
      <w:tr w:rsidR="002E2AEE" w:rsidRPr="002E2AEE" w:rsidTr="00E5224A">
        <w:tc>
          <w:tcPr>
            <w:tcW w:w="502" w:type="dxa"/>
          </w:tcPr>
          <w:p w:rsidR="002E2AEE" w:rsidRPr="002E2AEE" w:rsidRDefault="002E2AEE" w:rsidP="002E2AEE">
            <w:pPr>
              <w:pStyle w:val="a6"/>
              <w:numPr>
                <w:ilvl w:val="0"/>
                <w:numId w:val="5"/>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Краткая характеристика и объем выполняемых работ</w:t>
            </w:r>
          </w:p>
        </w:tc>
        <w:tc>
          <w:tcPr>
            <w:tcW w:w="7371" w:type="dxa"/>
          </w:tcPr>
          <w:p w:rsidR="002E2AEE" w:rsidRPr="002E2AEE" w:rsidRDefault="002E2AEE" w:rsidP="002E2AEE">
            <w:pPr>
              <w:pStyle w:val="a6"/>
              <w:numPr>
                <w:ilvl w:val="0"/>
                <w:numId w:val="6"/>
              </w:numPr>
              <w:suppressAutoHyphens/>
              <w:spacing w:before="0"/>
              <w:jc w:val="both"/>
              <w:rPr>
                <w:sz w:val="20"/>
                <w:szCs w:val="20"/>
              </w:rPr>
            </w:pPr>
            <w:r w:rsidRPr="002E2AEE">
              <w:rPr>
                <w:sz w:val="20"/>
                <w:szCs w:val="20"/>
              </w:rPr>
              <w:t xml:space="preserve">Заказчик, при необходимости предоставляет Исполнителю возможность подключения к существующим на объекте энергоносителям (речная вода, электроэнергия) в установленном порядке.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 xml:space="preserve">Исполнитель выполняет работы в соответствии с имеющимися у него технологиями, сертифицированными и допущенными к применению в соответствии с действующим в РФ законодательством.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 xml:space="preserve">Исполнитель разрабатывает Регламент производства работ и согласовывает его с Заказчиком.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Исполнитель своими силами и с использованием своего оборудования:</w:t>
            </w:r>
          </w:p>
          <w:p w:rsidR="002E2AEE" w:rsidRPr="002E2AEE" w:rsidRDefault="002E2AEE" w:rsidP="00E5224A">
            <w:pPr>
              <w:ind w:left="911" w:hanging="283"/>
              <w:jc w:val="both"/>
              <w:rPr>
                <w:sz w:val="20"/>
                <w:szCs w:val="20"/>
              </w:rPr>
            </w:pPr>
            <w:r w:rsidRPr="002E2AEE">
              <w:rPr>
                <w:sz w:val="20"/>
                <w:szCs w:val="20"/>
              </w:rPr>
              <w:tab/>
              <w:t>- производит монтаж трубопровода (</w:t>
            </w:r>
            <w:r w:rsidRPr="002E2AEE">
              <w:rPr>
                <w:sz w:val="20"/>
                <w:szCs w:val="20"/>
                <w:lang w:val="en-US"/>
              </w:rPr>
              <w:t>d</w:t>
            </w:r>
            <w:r w:rsidRPr="002E2AEE">
              <w:rPr>
                <w:sz w:val="20"/>
                <w:szCs w:val="20"/>
              </w:rPr>
              <w:t>=150÷200мм) протяженностью ̴ 160 м от нефтеловушки №2 «</w:t>
            </w:r>
            <w:r w:rsidRPr="002E2AEE">
              <w:rPr>
                <w:sz w:val="20"/>
                <w:szCs w:val="20"/>
                <w:lang w:val="en-US"/>
              </w:rPr>
              <w:t>I</w:t>
            </w:r>
            <w:r w:rsidRPr="002E2AEE">
              <w:rPr>
                <w:sz w:val="20"/>
                <w:szCs w:val="20"/>
              </w:rPr>
              <w:t xml:space="preserve"> системы» до 1 секции пруда-усреднителя; </w:t>
            </w:r>
          </w:p>
          <w:p w:rsidR="002E2AEE" w:rsidRPr="002E2AEE" w:rsidRDefault="002E2AEE" w:rsidP="00E5224A">
            <w:pPr>
              <w:ind w:left="911" w:hanging="283"/>
              <w:jc w:val="both"/>
              <w:rPr>
                <w:sz w:val="20"/>
                <w:szCs w:val="20"/>
              </w:rPr>
            </w:pPr>
            <w:r w:rsidRPr="002E2AEE">
              <w:rPr>
                <w:sz w:val="20"/>
                <w:szCs w:val="20"/>
              </w:rPr>
              <w:tab/>
              <w:t>- производит перекачку донных отложений из нефтеловушки №2 «</w:t>
            </w:r>
            <w:r w:rsidRPr="002E2AEE">
              <w:rPr>
                <w:sz w:val="20"/>
                <w:szCs w:val="20"/>
                <w:lang w:val="en-US"/>
              </w:rPr>
              <w:t>I</w:t>
            </w:r>
            <w:r w:rsidRPr="002E2AEE">
              <w:rPr>
                <w:sz w:val="20"/>
                <w:szCs w:val="20"/>
              </w:rPr>
              <w:t xml:space="preserve"> системы» в 1-ю секцию пруда-усреднителя в количестве 960 м</w:t>
            </w:r>
            <w:r w:rsidRPr="002E2AEE">
              <w:rPr>
                <w:sz w:val="20"/>
                <w:szCs w:val="20"/>
                <w:vertAlign w:val="superscript"/>
              </w:rPr>
              <w:t>3</w:t>
            </w:r>
            <w:r w:rsidRPr="002E2AEE">
              <w:rPr>
                <w:sz w:val="20"/>
                <w:szCs w:val="20"/>
              </w:rPr>
              <w:t>;</w:t>
            </w:r>
          </w:p>
          <w:p w:rsidR="002E2AEE" w:rsidRPr="002E2AEE" w:rsidRDefault="002E2AEE" w:rsidP="002E2AEE">
            <w:pPr>
              <w:pStyle w:val="a6"/>
              <w:numPr>
                <w:ilvl w:val="0"/>
                <w:numId w:val="16"/>
              </w:numPr>
              <w:suppressAutoHyphens/>
              <w:spacing w:before="0"/>
              <w:jc w:val="both"/>
              <w:rPr>
                <w:sz w:val="20"/>
                <w:szCs w:val="20"/>
              </w:rPr>
            </w:pPr>
            <w:r w:rsidRPr="002E2AEE">
              <w:rPr>
                <w:sz w:val="20"/>
                <w:szCs w:val="20"/>
              </w:rPr>
              <w:t>Исполнитель после завершения работ совместно с Заказчиком составляет Акт об окончании работ. Нефтеловушка должна быть полностью очищена от донных отложений.</w:t>
            </w:r>
          </w:p>
        </w:tc>
      </w:tr>
      <w:tr w:rsidR="002E2AEE" w:rsidRPr="002E2AEE" w:rsidTr="00E5224A">
        <w:tc>
          <w:tcPr>
            <w:tcW w:w="502" w:type="dxa"/>
          </w:tcPr>
          <w:p w:rsidR="002E2AEE" w:rsidRPr="002E2AEE" w:rsidRDefault="002E2AEE" w:rsidP="002E2AEE">
            <w:pPr>
              <w:pStyle w:val="a6"/>
              <w:numPr>
                <w:ilvl w:val="0"/>
                <w:numId w:val="5"/>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Сроки выполнения работ</w:t>
            </w:r>
          </w:p>
        </w:tc>
        <w:tc>
          <w:tcPr>
            <w:tcW w:w="7371" w:type="dxa"/>
          </w:tcPr>
          <w:p w:rsidR="002E2AEE" w:rsidRPr="002E2AEE" w:rsidRDefault="002E2AEE" w:rsidP="00E5224A">
            <w:pPr>
              <w:jc w:val="both"/>
              <w:rPr>
                <w:sz w:val="20"/>
                <w:szCs w:val="20"/>
              </w:rPr>
            </w:pPr>
            <w:r w:rsidRPr="002E2AEE">
              <w:rPr>
                <w:sz w:val="20"/>
                <w:szCs w:val="20"/>
              </w:rPr>
              <w:t xml:space="preserve"> 30 сентября 2016 г.</w:t>
            </w:r>
          </w:p>
        </w:tc>
      </w:tr>
    </w:tbl>
    <w:p w:rsidR="000121AB" w:rsidRPr="000121AB" w:rsidRDefault="000121AB" w:rsidP="000121AB">
      <w:pPr>
        <w:spacing w:before="0"/>
        <w:jc w:val="both"/>
        <w:rPr>
          <w:b/>
          <w:sz w:val="16"/>
          <w:szCs w:val="16"/>
        </w:rPr>
      </w:pPr>
    </w:p>
    <w:p w:rsidR="002E2AEE" w:rsidRPr="002E2AEE" w:rsidRDefault="002E2AEE" w:rsidP="000121AB">
      <w:pPr>
        <w:spacing w:before="0"/>
        <w:jc w:val="both"/>
        <w:rPr>
          <w:sz w:val="20"/>
          <w:szCs w:val="20"/>
        </w:rPr>
      </w:pPr>
      <w:r w:rsidRPr="002E2AEE">
        <w:rPr>
          <w:b/>
          <w:sz w:val="20"/>
          <w:szCs w:val="20"/>
        </w:rPr>
        <w:t xml:space="preserve">Этап 2. </w:t>
      </w:r>
      <w:r w:rsidRPr="002E2AEE">
        <w:rPr>
          <w:sz w:val="20"/>
          <w:szCs w:val="20"/>
        </w:rPr>
        <w:t>Чистка от донных отложений горизонтального отстойника хоз.фекальных стоков №1 цеха №12 ОАО «Славнефть-ЯНОС».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2E2AEE" w:rsidRPr="002E2AEE" w:rsidTr="00E5224A">
        <w:tc>
          <w:tcPr>
            <w:tcW w:w="502" w:type="dxa"/>
          </w:tcPr>
          <w:p w:rsidR="002E2AEE" w:rsidRPr="002E2AEE" w:rsidRDefault="002E2AEE" w:rsidP="002E2AEE">
            <w:pPr>
              <w:pStyle w:val="a6"/>
              <w:numPr>
                <w:ilvl w:val="0"/>
                <w:numId w:val="17"/>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Характеристика объекта</w:t>
            </w:r>
          </w:p>
        </w:tc>
        <w:tc>
          <w:tcPr>
            <w:tcW w:w="7371" w:type="dxa"/>
          </w:tcPr>
          <w:p w:rsidR="002E2AEE" w:rsidRPr="002E2AEE" w:rsidRDefault="002E2AEE" w:rsidP="00E5224A">
            <w:pPr>
              <w:jc w:val="both"/>
              <w:rPr>
                <w:sz w:val="20"/>
                <w:szCs w:val="20"/>
              </w:rPr>
            </w:pPr>
            <w:r w:rsidRPr="002E2AEE">
              <w:rPr>
                <w:sz w:val="20"/>
                <w:szCs w:val="20"/>
              </w:rPr>
              <w:t>Объем секции– 480 м</w:t>
            </w:r>
            <w:r w:rsidRPr="002E2AEE">
              <w:rPr>
                <w:sz w:val="20"/>
                <w:szCs w:val="20"/>
                <w:vertAlign w:val="superscript"/>
              </w:rPr>
              <w:t>3</w:t>
            </w:r>
            <w:r w:rsidRPr="002E2AEE">
              <w:rPr>
                <w:sz w:val="20"/>
                <w:szCs w:val="20"/>
              </w:rPr>
              <w:t xml:space="preserve">. </w:t>
            </w:r>
          </w:p>
          <w:p w:rsidR="002E2AEE" w:rsidRPr="002E2AEE" w:rsidRDefault="002E2AEE" w:rsidP="00E5224A">
            <w:pPr>
              <w:jc w:val="both"/>
              <w:rPr>
                <w:sz w:val="20"/>
                <w:szCs w:val="20"/>
              </w:rPr>
            </w:pPr>
            <w:r w:rsidRPr="002E2AEE">
              <w:rPr>
                <w:sz w:val="20"/>
                <w:szCs w:val="20"/>
              </w:rPr>
              <w:t>Длина 20 м.</w:t>
            </w:r>
          </w:p>
          <w:p w:rsidR="002E2AEE" w:rsidRPr="002E2AEE" w:rsidRDefault="002E2AEE" w:rsidP="00E5224A">
            <w:pPr>
              <w:jc w:val="both"/>
              <w:rPr>
                <w:sz w:val="20"/>
                <w:szCs w:val="20"/>
              </w:rPr>
            </w:pPr>
            <w:r w:rsidRPr="002E2AEE">
              <w:rPr>
                <w:sz w:val="20"/>
                <w:szCs w:val="20"/>
              </w:rPr>
              <w:t>Ширина 16 м.</w:t>
            </w:r>
          </w:p>
          <w:p w:rsidR="002E2AEE" w:rsidRPr="002E2AEE" w:rsidRDefault="002E2AEE" w:rsidP="00E5224A">
            <w:pPr>
              <w:jc w:val="both"/>
              <w:rPr>
                <w:sz w:val="20"/>
                <w:szCs w:val="20"/>
              </w:rPr>
            </w:pPr>
            <w:r w:rsidRPr="002E2AEE">
              <w:rPr>
                <w:sz w:val="20"/>
                <w:szCs w:val="20"/>
              </w:rPr>
              <w:t>Глубина (общая) 1,5 м.</w:t>
            </w:r>
          </w:p>
          <w:p w:rsidR="002E2AEE" w:rsidRPr="002E2AEE" w:rsidRDefault="002E2AEE" w:rsidP="00E5224A">
            <w:pPr>
              <w:jc w:val="both"/>
              <w:rPr>
                <w:sz w:val="20"/>
                <w:szCs w:val="20"/>
              </w:rPr>
            </w:pPr>
            <w:r w:rsidRPr="002E2AEE">
              <w:rPr>
                <w:sz w:val="20"/>
                <w:szCs w:val="20"/>
              </w:rPr>
              <w:t>Уровень осадка от дна отстойника 1,5 м.</w:t>
            </w:r>
          </w:p>
        </w:tc>
      </w:tr>
      <w:tr w:rsidR="002E2AEE" w:rsidRPr="002E2AEE" w:rsidTr="00E5224A">
        <w:tc>
          <w:tcPr>
            <w:tcW w:w="502" w:type="dxa"/>
          </w:tcPr>
          <w:p w:rsidR="002E2AEE" w:rsidRPr="002E2AEE" w:rsidRDefault="002E2AEE" w:rsidP="002E2AEE">
            <w:pPr>
              <w:pStyle w:val="a6"/>
              <w:numPr>
                <w:ilvl w:val="0"/>
                <w:numId w:val="17"/>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Цель работы</w:t>
            </w:r>
          </w:p>
        </w:tc>
        <w:tc>
          <w:tcPr>
            <w:tcW w:w="7371" w:type="dxa"/>
          </w:tcPr>
          <w:p w:rsidR="002E2AEE" w:rsidRPr="002E2AEE" w:rsidRDefault="002E2AEE" w:rsidP="00E5224A">
            <w:pPr>
              <w:jc w:val="both"/>
              <w:rPr>
                <w:sz w:val="20"/>
                <w:szCs w:val="20"/>
              </w:rPr>
            </w:pPr>
            <w:r w:rsidRPr="002E2AEE">
              <w:rPr>
                <w:sz w:val="20"/>
                <w:szCs w:val="20"/>
              </w:rPr>
              <w:t>Произвести чистку от донных отложений в количестве 480 м</w:t>
            </w:r>
            <w:r w:rsidRPr="002E2AEE">
              <w:rPr>
                <w:sz w:val="20"/>
                <w:szCs w:val="20"/>
                <w:vertAlign w:val="superscript"/>
              </w:rPr>
              <w:t>3</w:t>
            </w:r>
            <w:r w:rsidRPr="002E2AEE">
              <w:rPr>
                <w:sz w:val="20"/>
                <w:szCs w:val="20"/>
              </w:rPr>
              <w:t xml:space="preserve"> из горизонтального отстойника хоз.фекальных стоков №1 во 2-ю секцию шламонакопителя №</w:t>
            </w:r>
            <w:r w:rsidRPr="002E2AEE">
              <w:rPr>
                <w:sz w:val="20"/>
                <w:szCs w:val="20"/>
                <w:lang w:val="en-US"/>
              </w:rPr>
              <w:t>II</w:t>
            </w:r>
            <w:r w:rsidRPr="002E2AEE">
              <w:rPr>
                <w:sz w:val="20"/>
                <w:szCs w:val="20"/>
              </w:rPr>
              <w:t>.</w:t>
            </w:r>
          </w:p>
        </w:tc>
      </w:tr>
      <w:tr w:rsidR="002E2AEE" w:rsidRPr="002E2AEE" w:rsidTr="00E5224A">
        <w:tc>
          <w:tcPr>
            <w:tcW w:w="502" w:type="dxa"/>
          </w:tcPr>
          <w:p w:rsidR="002E2AEE" w:rsidRPr="002E2AEE" w:rsidRDefault="002E2AEE" w:rsidP="002E2AEE">
            <w:pPr>
              <w:pStyle w:val="a6"/>
              <w:numPr>
                <w:ilvl w:val="0"/>
                <w:numId w:val="17"/>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 xml:space="preserve">Краткая </w:t>
            </w:r>
            <w:r w:rsidRPr="002E2AEE">
              <w:rPr>
                <w:sz w:val="20"/>
                <w:szCs w:val="20"/>
              </w:rPr>
              <w:lastRenderedPageBreak/>
              <w:t>характеристика и объем выполняемых работ</w:t>
            </w:r>
          </w:p>
        </w:tc>
        <w:tc>
          <w:tcPr>
            <w:tcW w:w="7371" w:type="dxa"/>
          </w:tcPr>
          <w:p w:rsidR="002E2AEE" w:rsidRPr="002E2AEE" w:rsidRDefault="002E2AEE" w:rsidP="002E2AEE">
            <w:pPr>
              <w:pStyle w:val="a6"/>
              <w:numPr>
                <w:ilvl w:val="0"/>
                <w:numId w:val="6"/>
              </w:numPr>
              <w:suppressAutoHyphens/>
              <w:spacing w:before="0"/>
              <w:jc w:val="both"/>
              <w:rPr>
                <w:sz w:val="20"/>
                <w:szCs w:val="20"/>
              </w:rPr>
            </w:pPr>
            <w:r w:rsidRPr="002E2AEE">
              <w:rPr>
                <w:sz w:val="20"/>
                <w:szCs w:val="20"/>
              </w:rPr>
              <w:lastRenderedPageBreak/>
              <w:t xml:space="preserve">Заказчик, при необходимости предоставляет Исполнителю </w:t>
            </w:r>
            <w:r w:rsidRPr="002E2AEE">
              <w:rPr>
                <w:sz w:val="20"/>
                <w:szCs w:val="20"/>
              </w:rPr>
              <w:lastRenderedPageBreak/>
              <w:t xml:space="preserve">возможность подключения к существующим на объекте энергоносителям (речная вода, электроэнергия) в установленном порядке.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 xml:space="preserve">Исполнитель выполняет работы в соответствии с имеющимися у него технологиями, сертифицированными и допущенными к применению в соответствии с действующим в РФ законодательством.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 xml:space="preserve">Исполнитель разрабатывает Регламент производства работ и согласовывает его с Заказчиком. </w:t>
            </w:r>
          </w:p>
          <w:p w:rsidR="002E2AEE" w:rsidRPr="002E2AEE" w:rsidRDefault="002E2AEE" w:rsidP="002E2AEE">
            <w:pPr>
              <w:pStyle w:val="a6"/>
              <w:numPr>
                <w:ilvl w:val="0"/>
                <w:numId w:val="6"/>
              </w:numPr>
              <w:suppressAutoHyphens/>
              <w:spacing w:before="0"/>
              <w:jc w:val="both"/>
              <w:rPr>
                <w:sz w:val="20"/>
                <w:szCs w:val="20"/>
              </w:rPr>
            </w:pPr>
            <w:r w:rsidRPr="002E2AEE">
              <w:rPr>
                <w:sz w:val="20"/>
                <w:szCs w:val="20"/>
              </w:rPr>
              <w:t>Исполнитель своими силами и с использованием своего оборудования:</w:t>
            </w:r>
          </w:p>
          <w:p w:rsidR="002E2AEE" w:rsidRPr="002E2AEE" w:rsidRDefault="002E2AEE" w:rsidP="00E5224A">
            <w:pPr>
              <w:ind w:left="742"/>
              <w:jc w:val="both"/>
              <w:rPr>
                <w:sz w:val="20"/>
                <w:szCs w:val="20"/>
              </w:rPr>
            </w:pPr>
            <w:r w:rsidRPr="002E2AEE">
              <w:rPr>
                <w:sz w:val="20"/>
                <w:szCs w:val="20"/>
              </w:rPr>
              <w:t>- производит монтаж трубопровода (d=150-200мм) протяженностью 240 м от горизонтального отстойника хоз.фекальных стоков №1 до 2 секции шламонакопителя №II;</w:t>
            </w:r>
          </w:p>
          <w:p w:rsidR="002E2AEE" w:rsidRPr="002E2AEE" w:rsidRDefault="002E2AEE" w:rsidP="00E5224A">
            <w:pPr>
              <w:ind w:left="742"/>
              <w:jc w:val="both"/>
              <w:rPr>
                <w:sz w:val="20"/>
                <w:szCs w:val="20"/>
              </w:rPr>
            </w:pPr>
            <w:r w:rsidRPr="002E2AEE">
              <w:rPr>
                <w:sz w:val="20"/>
                <w:szCs w:val="20"/>
              </w:rPr>
              <w:t>- производит перекачку донных отложений из горизонтального отстойника хоз.фекальных стоков №1 во 2-ю секцию шламонакопителя №II в количестве 480 м</w:t>
            </w:r>
            <w:r w:rsidRPr="002E2AEE">
              <w:rPr>
                <w:sz w:val="20"/>
                <w:szCs w:val="20"/>
                <w:vertAlign w:val="superscript"/>
              </w:rPr>
              <w:t>3</w:t>
            </w:r>
            <w:r w:rsidRPr="002E2AEE">
              <w:rPr>
                <w:sz w:val="20"/>
                <w:szCs w:val="20"/>
              </w:rPr>
              <w:t>;</w:t>
            </w:r>
          </w:p>
          <w:p w:rsidR="002E2AEE" w:rsidRPr="002E2AEE" w:rsidRDefault="002E2AEE" w:rsidP="002E2AEE">
            <w:pPr>
              <w:pStyle w:val="a6"/>
              <w:numPr>
                <w:ilvl w:val="0"/>
                <w:numId w:val="16"/>
              </w:numPr>
              <w:suppressAutoHyphens/>
              <w:spacing w:before="0"/>
              <w:jc w:val="both"/>
              <w:rPr>
                <w:sz w:val="20"/>
                <w:szCs w:val="20"/>
              </w:rPr>
            </w:pPr>
            <w:r w:rsidRPr="002E2AEE">
              <w:rPr>
                <w:sz w:val="20"/>
                <w:szCs w:val="20"/>
              </w:rPr>
              <w:t>Исполнитель после завершения работ совместно с Заказчиком составляет Акт об окончании работ. Горизонтальный отстойник должен быть полностью очищен от донных отложений.</w:t>
            </w:r>
          </w:p>
        </w:tc>
      </w:tr>
      <w:tr w:rsidR="002E2AEE" w:rsidRPr="002E2AEE" w:rsidTr="00E5224A">
        <w:tc>
          <w:tcPr>
            <w:tcW w:w="502" w:type="dxa"/>
          </w:tcPr>
          <w:p w:rsidR="002E2AEE" w:rsidRPr="002E2AEE" w:rsidRDefault="002E2AEE" w:rsidP="002E2AEE">
            <w:pPr>
              <w:pStyle w:val="a6"/>
              <w:numPr>
                <w:ilvl w:val="0"/>
                <w:numId w:val="17"/>
              </w:numPr>
              <w:suppressAutoHyphens/>
              <w:spacing w:before="0"/>
              <w:ind w:left="0" w:firstLine="0"/>
              <w:rPr>
                <w:sz w:val="20"/>
                <w:szCs w:val="20"/>
              </w:rPr>
            </w:pPr>
          </w:p>
        </w:tc>
        <w:tc>
          <w:tcPr>
            <w:tcW w:w="2192" w:type="dxa"/>
          </w:tcPr>
          <w:p w:rsidR="002E2AEE" w:rsidRPr="002E2AEE" w:rsidRDefault="002E2AEE" w:rsidP="00E5224A">
            <w:pPr>
              <w:rPr>
                <w:sz w:val="20"/>
                <w:szCs w:val="20"/>
              </w:rPr>
            </w:pPr>
            <w:r w:rsidRPr="002E2AEE">
              <w:rPr>
                <w:sz w:val="20"/>
                <w:szCs w:val="20"/>
              </w:rPr>
              <w:t>Сроки выполнения работ</w:t>
            </w:r>
          </w:p>
        </w:tc>
        <w:tc>
          <w:tcPr>
            <w:tcW w:w="7371" w:type="dxa"/>
          </w:tcPr>
          <w:p w:rsidR="002E2AEE" w:rsidRPr="002E2AEE" w:rsidRDefault="002E2AEE" w:rsidP="00E5224A">
            <w:pPr>
              <w:jc w:val="both"/>
              <w:rPr>
                <w:sz w:val="20"/>
                <w:szCs w:val="20"/>
              </w:rPr>
            </w:pPr>
            <w:r w:rsidRPr="002E2AEE">
              <w:rPr>
                <w:sz w:val="20"/>
                <w:szCs w:val="20"/>
              </w:rPr>
              <w:t xml:space="preserve"> 31 октября 2016 г.</w:t>
            </w:r>
          </w:p>
        </w:tc>
      </w:tr>
    </w:tbl>
    <w:p w:rsidR="00C67A1A" w:rsidRDefault="00C67A1A" w:rsidP="00C67A1A">
      <w:pPr>
        <w:pStyle w:val="a6"/>
        <w:widowControl w:val="0"/>
        <w:spacing w:before="0"/>
        <w:ind w:left="792"/>
        <w:jc w:val="both"/>
        <w:rPr>
          <w:bCs/>
          <w:sz w:val="16"/>
          <w:szCs w:val="16"/>
        </w:rPr>
      </w:pPr>
    </w:p>
    <w:p w:rsidR="009C5F74" w:rsidRDefault="00EF1336" w:rsidP="009C5F74">
      <w:pPr>
        <w:spacing w:before="0"/>
        <w:jc w:val="both"/>
        <w:rPr>
          <w:rFonts w:ascii="Times New Roman" w:hAnsi="Times New Roman"/>
          <w:sz w:val="24"/>
        </w:rPr>
      </w:pPr>
      <w:r w:rsidRPr="00EF1336">
        <w:rPr>
          <w:rFonts w:cs="Arial"/>
          <w:b/>
          <w:szCs w:val="22"/>
          <w:u w:val="single"/>
        </w:rPr>
        <w:t>Плановые сроки выполнения работ</w:t>
      </w:r>
      <w:r w:rsidR="008E2263">
        <w:rPr>
          <w:rFonts w:cs="Arial"/>
          <w:b/>
          <w:szCs w:val="22"/>
          <w:u w:val="single"/>
        </w:rPr>
        <w:t>:</w:t>
      </w:r>
      <w:r w:rsidR="008E2263" w:rsidRPr="008E2263">
        <w:rPr>
          <w:rFonts w:ascii="Times New Roman" w:hAnsi="Times New Roman"/>
          <w:sz w:val="24"/>
        </w:rPr>
        <w:t xml:space="preserve"> </w:t>
      </w:r>
    </w:p>
    <w:p w:rsidR="009C5F74" w:rsidRPr="009C5F74" w:rsidRDefault="009C5F74" w:rsidP="009C5F74">
      <w:pPr>
        <w:spacing w:before="0"/>
        <w:jc w:val="both"/>
        <w:rPr>
          <w:szCs w:val="22"/>
        </w:rPr>
      </w:pPr>
      <w:r w:rsidRPr="00E5224A">
        <w:rPr>
          <w:szCs w:val="22"/>
        </w:rPr>
        <w:t>Работы провести в 2 этапа:</w:t>
      </w:r>
      <w:r w:rsidR="00E5224A">
        <w:rPr>
          <w:color w:val="FF0000"/>
          <w:szCs w:val="22"/>
        </w:rPr>
        <w:t xml:space="preserve"> </w:t>
      </w:r>
      <w:r w:rsidR="00E5224A">
        <w:rPr>
          <w:rFonts w:cs="Arial"/>
          <w:szCs w:val="22"/>
        </w:rPr>
        <w:t>н</w:t>
      </w:r>
      <w:r w:rsidR="00E5224A" w:rsidRPr="00E5224A">
        <w:rPr>
          <w:rFonts w:cs="Arial"/>
          <w:szCs w:val="22"/>
        </w:rPr>
        <w:t>ачало работ – с даты подписания договора 2016 г., окончание работ по этапу 1 – 30 сентября 2016 г., по этапу 2 – 31 октября 2016 г. Окончание работ в целом и отдельных этапов оформляются двусторонними актами выполненных работ</w:t>
      </w:r>
      <w:r w:rsidRPr="009C5F74">
        <w:rPr>
          <w:szCs w:val="22"/>
        </w:rPr>
        <w:t>.</w:t>
      </w:r>
    </w:p>
    <w:p w:rsidR="008E2263" w:rsidRPr="008E2263" w:rsidRDefault="00EF1336" w:rsidP="009C5F74">
      <w:pPr>
        <w:pStyle w:val="a6"/>
        <w:tabs>
          <w:tab w:val="left" w:pos="0"/>
        </w:tabs>
        <w:ind w:left="0" w:firstLine="567"/>
        <w:jc w:val="both"/>
        <w:rPr>
          <w:rFonts w:cs="Arial"/>
          <w:szCs w:val="22"/>
        </w:rPr>
      </w:pPr>
      <w:r w:rsidRPr="00EF1336">
        <w:rPr>
          <w:rFonts w:cs="Arial"/>
          <w:b/>
          <w:szCs w:val="22"/>
          <w:u w:val="single"/>
        </w:rPr>
        <w:t>Условия оплаты</w:t>
      </w:r>
      <w:r w:rsidRPr="00EF1336">
        <w:rPr>
          <w:rFonts w:cs="Arial"/>
          <w:szCs w:val="22"/>
        </w:rPr>
        <w:t xml:space="preserve">: </w:t>
      </w:r>
      <w:r w:rsidR="008E2263" w:rsidRPr="008E2263">
        <w:rPr>
          <w:rFonts w:cs="Arial"/>
          <w:szCs w:val="22"/>
        </w:rPr>
        <w:t>в течение 90 дней после подписания акта выполненных работ и предоставления счета-фактуры.</w:t>
      </w:r>
    </w:p>
    <w:p w:rsidR="008E2263" w:rsidRDefault="008E2263" w:rsidP="008E2263">
      <w:pPr>
        <w:pStyle w:val="ad"/>
        <w:tabs>
          <w:tab w:val="left" w:pos="0"/>
          <w:tab w:val="left" w:pos="567"/>
        </w:tabs>
        <w:jc w:val="both"/>
        <w:rPr>
          <w:rFonts w:ascii="Arial" w:hAnsi="Arial" w:cs="Arial"/>
          <w:b w:val="0"/>
          <w:sz w:val="22"/>
          <w:szCs w:val="22"/>
          <w:lang w:eastAsia="ru-RU"/>
        </w:rPr>
      </w:pPr>
      <w:r w:rsidRPr="008E2263">
        <w:rPr>
          <w:rFonts w:ascii="Arial" w:hAnsi="Arial" w:cs="Arial"/>
          <w:b w:val="0"/>
          <w:sz w:val="22"/>
          <w:szCs w:val="22"/>
          <w:lang w:eastAsia="ru-RU"/>
        </w:rPr>
        <w:tab/>
        <w:t>Удорожание работ, не предусмотренное дополнительным соглашением к Договору, оплате не подлежит.</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6E794C" w:rsidRPr="006E794C" w:rsidRDefault="006E794C" w:rsidP="006E794C">
      <w:pPr>
        <w:pStyle w:val="ad"/>
        <w:tabs>
          <w:tab w:val="left" w:pos="0"/>
          <w:tab w:val="left" w:pos="567"/>
        </w:tabs>
        <w:ind w:firstLine="567"/>
        <w:jc w:val="both"/>
        <w:rPr>
          <w:rFonts w:ascii="Arial" w:hAnsi="Arial" w:cs="Arial"/>
          <w:b w:val="0"/>
          <w:sz w:val="22"/>
          <w:szCs w:val="22"/>
          <w:lang w:eastAsia="ru-RU"/>
        </w:rPr>
      </w:pPr>
      <w:r w:rsidRPr="006E794C">
        <w:rPr>
          <w:rFonts w:ascii="Arial" w:hAnsi="Arial" w:cs="Arial"/>
          <w:b w:val="0"/>
          <w:sz w:val="22"/>
          <w:szCs w:val="22"/>
          <w:lang w:eastAsia="ru-RU"/>
        </w:rPr>
        <w:t>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775C38" w:rsidRPr="00775C38" w:rsidRDefault="006E794C" w:rsidP="006E794C">
      <w:pPr>
        <w:pStyle w:val="ad"/>
        <w:tabs>
          <w:tab w:val="left" w:pos="0"/>
          <w:tab w:val="left" w:pos="567"/>
        </w:tabs>
        <w:ind w:firstLine="567"/>
        <w:jc w:val="both"/>
        <w:rPr>
          <w:rFonts w:ascii="Arial" w:hAnsi="Arial" w:cs="Arial"/>
          <w:b w:val="0"/>
          <w:sz w:val="22"/>
          <w:szCs w:val="22"/>
          <w:lang w:eastAsia="ru-RU"/>
        </w:rPr>
      </w:pPr>
      <w:r w:rsidRPr="006E794C">
        <w:rPr>
          <w:rFonts w:ascii="Arial" w:hAnsi="Arial" w:cs="Arial"/>
          <w:b w:val="0"/>
          <w:sz w:val="22"/>
          <w:szCs w:val="22"/>
          <w:lang w:eastAsia="ru-RU"/>
        </w:rPr>
        <w:t>Осуществлять работы в соответствии с нормативными документами, указанными в п.п. 6.3 проекта Договора. Данная документация передается Заказчиком Подрядчику в электронном виде, посредством электронной почты</w:t>
      </w:r>
      <w:r w:rsidR="00775C38" w:rsidRPr="00775C38">
        <w:rPr>
          <w:rFonts w:ascii="Arial" w:hAnsi="Arial" w:cs="Arial"/>
          <w:b w:val="0"/>
          <w:sz w:val="22"/>
          <w:szCs w:val="22"/>
          <w:lang w:eastAsia="ru-RU"/>
        </w:rPr>
        <w:t>.</w:t>
      </w:r>
    </w:p>
    <w:p w:rsidR="006F3A0F" w:rsidRDefault="00EF1336" w:rsidP="00775C38">
      <w:pPr>
        <w:autoSpaceDE w:val="0"/>
        <w:spacing w:after="120"/>
        <w:jc w:val="both"/>
        <w:rPr>
          <w:rFonts w:cs="Arial"/>
          <w:b/>
          <w:iCs/>
          <w:szCs w:val="22"/>
        </w:rPr>
      </w:pPr>
      <w:r w:rsidRPr="00EF1336">
        <w:rPr>
          <w:rFonts w:cs="Arial"/>
          <w:b/>
          <w:iCs/>
          <w:szCs w:val="22"/>
        </w:rPr>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544"/>
        <w:gridCol w:w="2977"/>
        <w:gridCol w:w="1417"/>
        <w:gridCol w:w="1701"/>
      </w:tblGrid>
      <w:tr w:rsidR="00E5224A" w:rsidRPr="00184B21" w:rsidTr="00E5224A">
        <w:trPr>
          <w:trHeight w:val="322"/>
          <w:tblHeader/>
        </w:trPr>
        <w:tc>
          <w:tcPr>
            <w:tcW w:w="582" w:type="dxa"/>
            <w:vMerge w:val="restart"/>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r w:rsidRPr="00E5224A">
              <w:rPr>
                <w:rFonts w:cs="Arial"/>
                <w:b/>
                <w:bCs/>
                <w:sz w:val="20"/>
                <w:szCs w:val="20"/>
              </w:rPr>
              <w:t>№ п/п</w:t>
            </w:r>
          </w:p>
        </w:tc>
        <w:tc>
          <w:tcPr>
            <w:tcW w:w="3544" w:type="dxa"/>
            <w:vMerge w:val="restart"/>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r w:rsidRPr="00E5224A">
              <w:rPr>
                <w:rFonts w:cs="Arial"/>
                <w:b/>
                <w:bCs/>
                <w:sz w:val="20"/>
                <w:szCs w:val="20"/>
              </w:rPr>
              <w:t xml:space="preserve">Требование </w:t>
            </w:r>
            <w:r w:rsidRPr="00E5224A">
              <w:rPr>
                <w:rFonts w:cs="Arial"/>
                <w:b/>
                <w:bCs/>
                <w:sz w:val="20"/>
                <w:szCs w:val="20"/>
              </w:rPr>
              <w:br/>
              <w:t>(параметр оценки)</w:t>
            </w:r>
          </w:p>
        </w:tc>
        <w:tc>
          <w:tcPr>
            <w:tcW w:w="2977" w:type="dxa"/>
            <w:vMerge w:val="restart"/>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r w:rsidRPr="00E5224A">
              <w:rPr>
                <w:rFonts w:cs="Arial"/>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r w:rsidRPr="00E5224A">
              <w:rPr>
                <w:rFonts w:cs="Arial"/>
                <w:b/>
                <w:bCs/>
                <w:sz w:val="20"/>
                <w:szCs w:val="20"/>
              </w:rPr>
              <w:t>Единица измерения</w:t>
            </w:r>
          </w:p>
        </w:tc>
        <w:tc>
          <w:tcPr>
            <w:tcW w:w="1701" w:type="dxa"/>
            <w:vMerge w:val="restart"/>
            <w:shd w:val="clear" w:color="auto" w:fill="D9D9D9"/>
            <w:vAlign w:val="center"/>
            <w:hideMark/>
          </w:tcPr>
          <w:p w:rsidR="00E5224A" w:rsidRPr="00E5224A" w:rsidRDefault="00E5224A" w:rsidP="00E5224A">
            <w:pPr>
              <w:spacing w:before="100" w:beforeAutospacing="1" w:after="100" w:afterAutospacing="1"/>
              <w:rPr>
                <w:rFonts w:cs="Arial"/>
                <w:b/>
                <w:bCs/>
                <w:sz w:val="20"/>
                <w:szCs w:val="20"/>
                <w:u w:val="single"/>
              </w:rPr>
            </w:pPr>
            <w:r w:rsidRPr="00E5224A">
              <w:rPr>
                <w:rFonts w:cs="Arial"/>
                <w:b/>
                <w:bCs/>
                <w:sz w:val="20"/>
                <w:szCs w:val="20"/>
              </w:rPr>
              <w:t>Условия соответствия</w:t>
            </w:r>
          </w:p>
        </w:tc>
      </w:tr>
      <w:tr w:rsidR="00E5224A" w:rsidRPr="00184B21" w:rsidTr="00E5224A">
        <w:trPr>
          <w:trHeight w:val="322"/>
          <w:tblHeader/>
        </w:trPr>
        <w:tc>
          <w:tcPr>
            <w:tcW w:w="582" w:type="dxa"/>
            <w:vMerge/>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p>
        </w:tc>
        <w:tc>
          <w:tcPr>
            <w:tcW w:w="3544" w:type="dxa"/>
            <w:vMerge/>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p>
        </w:tc>
        <w:tc>
          <w:tcPr>
            <w:tcW w:w="2977" w:type="dxa"/>
            <w:vMerge/>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p>
        </w:tc>
        <w:tc>
          <w:tcPr>
            <w:tcW w:w="1417" w:type="dxa"/>
            <w:vMerge/>
            <w:shd w:val="clear" w:color="auto" w:fill="D9D9D9"/>
            <w:vAlign w:val="center"/>
            <w:hideMark/>
          </w:tcPr>
          <w:p w:rsidR="00E5224A" w:rsidRPr="00E5224A" w:rsidRDefault="00E5224A" w:rsidP="00E5224A">
            <w:pPr>
              <w:spacing w:before="100" w:beforeAutospacing="1" w:after="100" w:afterAutospacing="1"/>
              <w:rPr>
                <w:rFonts w:cs="Arial"/>
                <w:b/>
                <w:bCs/>
                <w:sz w:val="20"/>
                <w:szCs w:val="20"/>
              </w:rPr>
            </w:pPr>
          </w:p>
        </w:tc>
        <w:tc>
          <w:tcPr>
            <w:tcW w:w="1701" w:type="dxa"/>
            <w:vMerge/>
            <w:shd w:val="clear" w:color="auto" w:fill="D9D9D9"/>
            <w:vAlign w:val="center"/>
            <w:hideMark/>
          </w:tcPr>
          <w:p w:rsidR="00E5224A" w:rsidRPr="00E5224A" w:rsidRDefault="00E5224A" w:rsidP="00E5224A">
            <w:pPr>
              <w:spacing w:before="100" w:beforeAutospacing="1" w:after="100" w:afterAutospacing="1"/>
              <w:rPr>
                <w:rFonts w:cs="Arial"/>
                <w:b/>
                <w:bCs/>
                <w:sz w:val="20"/>
                <w:szCs w:val="20"/>
                <w:u w:val="single"/>
              </w:rPr>
            </w:pPr>
          </w:p>
        </w:tc>
      </w:tr>
      <w:tr w:rsidR="00E5224A" w:rsidRPr="00184B21" w:rsidTr="00E5224A">
        <w:trPr>
          <w:trHeight w:val="164"/>
          <w:tblHeader/>
        </w:trPr>
        <w:tc>
          <w:tcPr>
            <w:tcW w:w="582" w:type="dxa"/>
            <w:shd w:val="clear" w:color="auto" w:fill="D9D9D9"/>
            <w:noWrap/>
            <w:vAlign w:val="center"/>
          </w:tcPr>
          <w:p w:rsidR="00E5224A" w:rsidRPr="00E5224A" w:rsidRDefault="00E5224A" w:rsidP="00E5224A">
            <w:pPr>
              <w:spacing w:before="100" w:beforeAutospacing="1" w:after="100" w:afterAutospacing="1"/>
              <w:rPr>
                <w:rFonts w:cs="Arial"/>
                <w:b/>
                <w:sz w:val="20"/>
                <w:szCs w:val="20"/>
              </w:rPr>
            </w:pPr>
            <w:r w:rsidRPr="00E5224A">
              <w:rPr>
                <w:rFonts w:cs="Arial"/>
                <w:b/>
                <w:sz w:val="20"/>
                <w:szCs w:val="20"/>
              </w:rPr>
              <w:t>1</w:t>
            </w:r>
          </w:p>
        </w:tc>
        <w:tc>
          <w:tcPr>
            <w:tcW w:w="3544" w:type="dxa"/>
            <w:shd w:val="clear" w:color="auto" w:fill="D9D9D9"/>
            <w:vAlign w:val="center"/>
          </w:tcPr>
          <w:p w:rsidR="00E5224A" w:rsidRPr="00E5224A" w:rsidRDefault="00E5224A" w:rsidP="00E5224A">
            <w:pPr>
              <w:spacing w:before="100" w:beforeAutospacing="1" w:after="100" w:afterAutospacing="1"/>
              <w:rPr>
                <w:rFonts w:cs="Arial"/>
                <w:b/>
                <w:sz w:val="20"/>
                <w:szCs w:val="20"/>
              </w:rPr>
            </w:pPr>
            <w:r w:rsidRPr="00E5224A">
              <w:rPr>
                <w:rFonts w:cs="Arial"/>
                <w:b/>
                <w:sz w:val="20"/>
                <w:szCs w:val="20"/>
              </w:rPr>
              <w:t>2</w:t>
            </w:r>
          </w:p>
        </w:tc>
        <w:tc>
          <w:tcPr>
            <w:tcW w:w="2977" w:type="dxa"/>
            <w:shd w:val="clear" w:color="auto" w:fill="D9D9D9"/>
            <w:vAlign w:val="center"/>
          </w:tcPr>
          <w:p w:rsidR="00E5224A" w:rsidRPr="00E5224A" w:rsidRDefault="00E5224A" w:rsidP="00E5224A">
            <w:pPr>
              <w:spacing w:before="100" w:beforeAutospacing="1" w:after="100" w:afterAutospacing="1"/>
              <w:rPr>
                <w:rFonts w:cs="Arial"/>
                <w:b/>
                <w:sz w:val="20"/>
                <w:szCs w:val="20"/>
              </w:rPr>
            </w:pPr>
            <w:r w:rsidRPr="00E5224A">
              <w:rPr>
                <w:rFonts w:cs="Arial"/>
                <w:b/>
                <w:sz w:val="20"/>
                <w:szCs w:val="20"/>
              </w:rPr>
              <w:t>3</w:t>
            </w:r>
          </w:p>
        </w:tc>
        <w:tc>
          <w:tcPr>
            <w:tcW w:w="1417" w:type="dxa"/>
            <w:shd w:val="clear" w:color="auto" w:fill="D9D9D9"/>
            <w:vAlign w:val="center"/>
          </w:tcPr>
          <w:p w:rsidR="00E5224A" w:rsidRPr="00E5224A" w:rsidRDefault="00E5224A" w:rsidP="00E5224A">
            <w:pPr>
              <w:spacing w:before="100" w:beforeAutospacing="1" w:after="100" w:afterAutospacing="1"/>
              <w:rPr>
                <w:rFonts w:cs="Arial"/>
                <w:b/>
                <w:sz w:val="20"/>
                <w:szCs w:val="20"/>
              </w:rPr>
            </w:pPr>
            <w:r w:rsidRPr="00E5224A">
              <w:rPr>
                <w:rFonts w:cs="Arial"/>
                <w:b/>
                <w:sz w:val="20"/>
                <w:szCs w:val="20"/>
              </w:rPr>
              <w:t>4</w:t>
            </w:r>
          </w:p>
        </w:tc>
        <w:tc>
          <w:tcPr>
            <w:tcW w:w="1701" w:type="dxa"/>
            <w:shd w:val="clear" w:color="auto" w:fill="D9D9D9"/>
            <w:vAlign w:val="center"/>
          </w:tcPr>
          <w:p w:rsidR="00E5224A" w:rsidRPr="00E5224A" w:rsidRDefault="00E5224A" w:rsidP="00E5224A">
            <w:pPr>
              <w:spacing w:before="100" w:beforeAutospacing="1" w:after="100" w:afterAutospacing="1"/>
              <w:rPr>
                <w:rFonts w:cs="Arial"/>
                <w:b/>
                <w:sz w:val="20"/>
                <w:szCs w:val="20"/>
              </w:rPr>
            </w:pPr>
            <w:r w:rsidRPr="00E5224A">
              <w:rPr>
                <w:rFonts w:cs="Arial"/>
                <w:b/>
                <w:sz w:val="20"/>
                <w:szCs w:val="20"/>
              </w:rPr>
              <w:t>5</w:t>
            </w:r>
          </w:p>
        </w:tc>
      </w:tr>
      <w:tr w:rsidR="00E5224A" w:rsidRPr="00184B21" w:rsidTr="00E5224A">
        <w:trPr>
          <w:trHeight w:val="164"/>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autoSpaceDE w:val="0"/>
              <w:jc w:val="both"/>
              <w:rPr>
                <w:rFonts w:cs="Arial"/>
                <w:b/>
                <w:sz w:val="20"/>
                <w:szCs w:val="20"/>
                <w:highlight w:val="yellow"/>
              </w:rPr>
            </w:pPr>
            <w:r w:rsidRPr="00E5224A">
              <w:rPr>
                <w:rFonts w:cs="Arial"/>
                <w:sz w:val="20"/>
                <w:szCs w:val="20"/>
              </w:rPr>
              <w:t>Опыт выполнения подобных работ на промышленных объектах, в том числе, но не ограничиваясь, на ОАО «Славнефть-ЯНОС», ОАО «Газпром нефть», ОАО «НК «Роснефть».</w:t>
            </w:r>
          </w:p>
        </w:tc>
        <w:tc>
          <w:tcPr>
            <w:tcW w:w="2977" w:type="dxa"/>
            <w:shd w:val="clear" w:color="auto" w:fill="auto"/>
          </w:tcPr>
          <w:p w:rsidR="00E5224A" w:rsidRPr="00E5224A" w:rsidRDefault="00E5224A" w:rsidP="00E5224A">
            <w:pPr>
              <w:autoSpaceDE w:val="0"/>
              <w:spacing w:before="100" w:beforeAutospacing="1" w:after="100" w:afterAutospacing="1"/>
              <w:jc w:val="both"/>
              <w:rPr>
                <w:rFonts w:cs="Arial"/>
                <w:sz w:val="20"/>
                <w:szCs w:val="20"/>
              </w:rPr>
            </w:pPr>
            <w:r w:rsidRPr="00E5224A">
              <w:rPr>
                <w:rFonts w:cs="Arial"/>
                <w:sz w:val="20"/>
                <w:szCs w:val="20"/>
              </w:rPr>
              <w:t>Справка об опыте работы за последние 3 года, за подписью руководителя организации (Форма 7). Краткое описание состава, предмета выполненных аналогичных договоров за последние три года.</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лет</w:t>
            </w:r>
          </w:p>
        </w:tc>
        <w:tc>
          <w:tcPr>
            <w:tcW w:w="1701" w:type="dxa"/>
            <w:shd w:val="clear" w:color="auto" w:fill="auto"/>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3 и более</w:t>
            </w:r>
          </w:p>
        </w:tc>
      </w:tr>
      <w:tr w:rsidR="00E5224A" w:rsidRPr="009A7B2E" w:rsidTr="00E5224A">
        <w:trPr>
          <w:trHeight w:val="471"/>
        </w:trPr>
        <w:tc>
          <w:tcPr>
            <w:tcW w:w="582" w:type="dxa"/>
            <w:shd w:val="clear" w:color="auto" w:fill="auto"/>
            <w:noWrap/>
            <w:hideMark/>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autoSpaceDE w:val="0"/>
              <w:jc w:val="both"/>
              <w:rPr>
                <w:rFonts w:cs="Arial"/>
                <w:sz w:val="20"/>
                <w:szCs w:val="20"/>
              </w:rPr>
            </w:pPr>
            <w:r w:rsidRPr="00E5224A">
              <w:rPr>
                <w:rFonts w:cs="Arial"/>
                <w:sz w:val="20"/>
                <w:szCs w:val="20"/>
              </w:rPr>
              <w:t>Допуск к работам, на которые выдается свидетельство СРО, включая следующие виды работ по строительству, реконструкции и капитальному ремонту:</w:t>
            </w:r>
          </w:p>
          <w:p w:rsidR="00E5224A" w:rsidRPr="00E5224A" w:rsidRDefault="00E5224A" w:rsidP="00E5224A">
            <w:pPr>
              <w:pStyle w:val="a6"/>
              <w:numPr>
                <w:ilvl w:val="0"/>
                <w:numId w:val="18"/>
              </w:numPr>
              <w:suppressAutoHyphens/>
              <w:autoSpaceDE w:val="0"/>
              <w:spacing w:before="0"/>
              <w:jc w:val="both"/>
              <w:rPr>
                <w:rFonts w:cs="Arial"/>
                <w:sz w:val="20"/>
                <w:szCs w:val="20"/>
              </w:rPr>
            </w:pPr>
            <w:r w:rsidRPr="00E5224A">
              <w:rPr>
                <w:rFonts w:cs="Arial"/>
                <w:sz w:val="20"/>
                <w:szCs w:val="20"/>
              </w:rPr>
              <w:t xml:space="preserve">Рыхление и разработка грунтов под водой механизированным </w:t>
            </w:r>
            <w:r w:rsidRPr="00E5224A">
              <w:rPr>
                <w:rFonts w:cs="Arial"/>
                <w:sz w:val="20"/>
                <w:szCs w:val="20"/>
              </w:rPr>
              <w:lastRenderedPageBreak/>
              <w:t>способом и выдачей в отвал или плавучие средства (п.30.2);</w:t>
            </w:r>
          </w:p>
        </w:tc>
        <w:tc>
          <w:tcPr>
            <w:tcW w:w="2977" w:type="dxa"/>
            <w:shd w:val="clear" w:color="auto" w:fill="auto"/>
          </w:tcPr>
          <w:p w:rsidR="00E5224A" w:rsidRPr="00E5224A" w:rsidRDefault="00E5224A" w:rsidP="00E5224A">
            <w:pPr>
              <w:autoSpaceDE w:val="0"/>
              <w:spacing w:before="100" w:beforeAutospacing="1" w:after="100" w:afterAutospacing="1"/>
              <w:jc w:val="both"/>
              <w:rPr>
                <w:rFonts w:cs="Arial"/>
                <w:sz w:val="20"/>
                <w:szCs w:val="20"/>
              </w:rPr>
            </w:pPr>
            <w:r w:rsidRPr="00E5224A">
              <w:rPr>
                <w:rFonts w:cs="Arial"/>
                <w:sz w:val="20"/>
                <w:szCs w:val="20"/>
              </w:rPr>
              <w:lastRenderedPageBreak/>
              <w:t xml:space="preserve">Копия действующего допуска СРО </w:t>
            </w:r>
          </w:p>
        </w:tc>
        <w:tc>
          <w:tcPr>
            <w:tcW w:w="1417" w:type="dxa"/>
            <w:shd w:val="clear" w:color="000000" w:fill="FFFFFF"/>
          </w:tcPr>
          <w:p w:rsidR="00E5224A" w:rsidRPr="00E5224A" w:rsidRDefault="00E5224A" w:rsidP="00E5224A">
            <w:pPr>
              <w:rPr>
                <w:rFonts w:cs="Arial"/>
                <w:sz w:val="20"/>
                <w:szCs w:val="20"/>
              </w:rPr>
            </w:pPr>
            <w:r w:rsidRPr="00E5224A">
              <w:rPr>
                <w:rFonts w:cs="Arial"/>
                <w:sz w:val="20"/>
                <w:szCs w:val="20"/>
              </w:rPr>
              <w:t>Наличие/ отсутствие</w:t>
            </w:r>
          </w:p>
        </w:tc>
        <w:tc>
          <w:tcPr>
            <w:tcW w:w="1701" w:type="dxa"/>
            <w:shd w:val="clear" w:color="auto" w:fill="auto"/>
          </w:tcPr>
          <w:p w:rsidR="00E5224A" w:rsidRPr="00E5224A" w:rsidRDefault="00E5224A" w:rsidP="00E5224A">
            <w:pPr>
              <w:rPr>
                <w:rFonts w:cs="Arial"/>
                <w:sz w:val="20"/>
                <w:szCs w:val="20"/>
              </w:rPr>
            </w:pPr>
            <w:r w:rsidRPr="00E5224A">
              <w:rPr>
                <w:rFonts w:cs="Arial"/>
                <w:sz w:val="20"/>
                <w:szCs w:val="20"/>
              </w:rPr>
              <w:t>наличие</w:t>
            </w:r>
          </w:p>
        </w:tc>
      </w:tr>
      <w:tr w:rsidR="00E5224A" w:rsidRPr="00476C10" w:rsidTr="00E5224A">
        <w:trPr>
          <w:trHeight w:val="19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Необходимые аттестации в области промышленной безопасности на опасных производственных объектах</w:t>
            </w:r>
          </w:p>
        </w:tc>
        <w:tc>
          <w:tcPr>
            <w:tcW w:w="2977" w:type="dxa"/>
            <w:shd w:val="clear" w:color="auto" w:fill="auto"/>
          </w:tcPr>
          <w:p w:rsidR="00E5224A" w:rsidRPr="00E5224A" w:rsidRDefault="00E5224A" w:rsidP="00E5224A">
            <w:pPr>
              <w:rPr>
                <w:rFonts w:cs="Arial"/>
                <w:sz w:val="20"/>
                <w:szCs w:val="20"/>
              </w:rPr>
            </w:pPr>
            <w:r w:rsidRPr="00E5224A">
              <w:rPr>
                <w:rFonts w:cs="Arial"/>
                <w:sz w:val="20"/>
                <w:szCs w:val="20"/>
              </w:rPr>
              <w:t xml:space="preserve">Копии удостоверений (протокол) в области аттестации А.1 ИТР, ответственных за проведение работ повышенной опасности на территории ОАО «Славнефть-ЯНОС» </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Ед.</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1 и более</w:t>
            </w:r>
          </w:p>
        </w:tc>
      </w:tr>
      <w:tr w:rsidR="00E5224A" w:rsidRPr="009A7B2E" w:rsidTr="00E5224A">
        <w:trPr>
          <w:trHeight w:val="19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autoSpaceDE w:val="0"/>
              <w:jc w:val="both"/>
              <w:rPr>
                <w:rFonts w:cs="Arial"/>
                <w:sz w:val="20"/>
                <w:szCs w:val="20"/>
              </w:rPr>
            </w:pPr>
            <w:r w:rsidRPr="00E5224A">
              <w:rPr>
                <w:rFonts w:cs="Arial"/>
                <w:sz w:val="20"/>
                <w:szCs w:val="20"/>
              </w:rPr>
              <w:t>Наличие квалифицированного персонала</w:t>
            </w:r>
          </w:p>
        </w:tc>
        <w:tc>
          <w:tcPr>
            <w:tcW w:w="2977" w:type="dxa"/>
            <w:shd w:val="clear" w:color="auto" w:fill="auto"/>
          </w:tcPr>
          <w:p w:rsidR="00E5224A" w:rsidRPr="00E5224A" w:rsidRDefault="00E5224A" w:rsidP="00E5224A">
            <w:pPr>
              <w:autoSpaceDE w:val="0"/>
              <w:rPr>
                <w:rFonts w:cs="Arial"/>
                <w:sz w:val="20"/>
                <w:szCs w:val="20"/>
              </w:rPr>
            </w:pPr>
            <w:r w:rsidRPr="00E5224A">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 промышленных объектах, за подписью руководителя организации (Форма 8)</w:t>
            </w:r>
          </w:p>
        </w:tc>
        <w:tc>
          <w:tcPr>
            <w:tcW w:w="1417" w:type="dxa"/>
            <w:shd w:val="clear" w:color="000000" w:fill="FFFFFF"/>
          </w:tcPr>
          <w:p w:rsidR="00E5224A" w:rsidRPr="00E5224A" w:rsidRDefault="00E5224A" w:rsidP="00E5224A">
            <w:pPr>
              <w:rPr>
                <w:rFonts w:cs="Arial"/>
                <w:sz w:val="20"/>
                <w:szCs w:val="20"/>
              </w:rPr>
            </w:pPr>
            <w:r w:rsidRPr="00E5224A">
              <w:rPr>
                <w:rFonts w:cs="Arial"/>
                <w:sz w:val="20"/>
                <w:szCs w:val="20"/>
              </w:rPr>
              <w:t>Чел.</w:t>
            </w:r>
          </w:p>
        </w:tc>
        <w:tc>
          <w:tcPr>
            <w:tcW w:w="1701" w:type="dxa"/>
            <w:shd w:val="clear" w:color="000000" w:fill="FFFFFF"/>
          </w:tcPr>
          <w:p w:rsidR="00E5224A" w:rsidRPr="00E5224A" w:rsidRDefault="00E5224A" w:rsidP="00E5224A">
            <w:pPr>
              <w:rPr>
                <w:rFonts w:cs="Arial"/>
                <w:sz w:val="20"/>
                <w:szCs w:val="20"/>
              </w:rPr>
            </w:pPr>
            <w:r w:rsidRPr="00E5224A">
              <w:rPr>
                <w:rFonts w:cs="Arial"/>
                <w:sz w:val="20"/>
                <w:szCs w:val="20"/>
              </w:rPr>
              <w:t>3 и более</w:t>
            </w:r>
          </w:p>
        </w:tc>
      </w:tr>
      <w:tr w:rsidR="00E5224A" w:rsidRPr="00184B21" w:rsidTr="00E5224A">
        <w:trPr>
          <w:trHeight w:val="5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Укомплектованность для проведения работ достаточным количеством оборудования и специальной техники, находящихся в собственности:</w:t>
            </w:r>
          </w:p>
        </w:tc>
        <w:tc>
          <w:tcPr>
            <w:tcW w:w="2977" w:type="dxa"/>
            <w:shd w:val="clear" w:color="auto" w:fill="auto"/>
          </w:tcPr>
          <w:p w:rsidR="00E5224A" w:rsidRPr="00E5224A" w:rsidRDefault="00E5224A" w:rsidP="00E5224A">
            <w:pPr>
              <w:spacing w:before="100" w:beforeAutospacing="1" w:after="100" w:afterAutospacing="1"/>
              <w:jc w:val="both"/>
              <w:rPr>
                <w:rFonts w:cs="Arial"/>
                <w:sz w:val="20"/>
                <w:szCs w:val="20"/>
              </w:rPr>
            </w:pP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p>
        </w:tc>
      </w:tr>
      <w:tr w:rsidR="00E5224A" w:rsidRPr="00184B21" w:rsidTr="00E5224A">
        <w:trPr>
          <w:trHeight w:val="56"/>
        </w:trPr>
        <w:tc>
          <w:tcPr>
            <w:tcW w:w="582" w:type="dxa"/>
            <w:shd w:val="clear" w:color="auto" w:fill="auto"/>
            <w:noWrap/>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4.1.</w:t>
            </w:r>
          </w:p>
        </w:tc>
        <w:tc>
          <w:tcPr>
            <w:tcW w:w="3544" w:type="dxa"/>
            <w:shd w:val="clear" w:color="auto" w:fill="auto"/>
          </w:tcPr>
          <w:p w:rsidR="00E5224A" w:rsidRPr="00E5224A" w:rsidRDefault="00E5224A" w:rsidP="00E5224A">
            <w:pPr>
              <w:rPr>
                <w:rFonts w:cs="Arial"/>
                <w:sz w:val="20"/>
                <w:szCs w:val="20"/>
              </w:rPr>
            </w:pPr>
            <w:r w:rsidRPr="00E5224A">
              <w:rPr>
                <w:rFonts w:cs="Arial"/>
                <w:sz w:val="20"/>
                <w:szCs w:val="20"/>
              </w:rPr>
              <w:t>- мотопомпа производительностью не менее 50 м</w:t>
            </w:r>
            <w:r w:rsidRPr="00E5224A">
              <w:rPr>
                <w:rFonts w:cs="Arial"/>
                <w:sz w:val="20"/>
                <w:szCs w:val="20"/>
                <w:vertAlign w:val="superscript"/>
              </w:rPr>
              <w:t>3</w:t>
            </w:r>
            <w:r w:rsidRPr="00E5224A">
              <w:rPr>
                <w:rFonts w:cs="Arial"/>
                <w:sz w:val="20"/>
                <w:szCs w:val="20"/>
              </w:rPr>
              <w:t>/ч</w:t>
            </w:r>
          </w:p>
          <w:p w:rsidR="00E5224A" w:rsidRPr="00E5224A" w:rsidRDefault="00E5224A" w:rsidP="00E5224A">
            <w:pPr>
              <w:jc w:val="both"/>
              <w:rPr>
                <w:rFonts w:cs="Arial"/>
                <w:sz w:val="20"/>
                <w:szCs w:val="20"/>
              </w:rPr>
            </w:pPr>
          </w:p>
        </w:tc>
        <w:tc>
          <w:tcPr>
            <w:tcW w:w="2977" w:type="dxa"/>
            <w:shd w:val="clear" w:color="auto" w:fill="auto"/>
          </w:tcPr>
          <w:p w:rsidR="00E5224A" w:rsidRPr="00E5224A" w:rsidRDefault="00E5224A" w:rsidP="00E5224A">
            <w:pPr>
              <w:autoSpaceDE w:val="0"/>
              <w:spacing w:before="100" w:beforeAutospacing="1" w:after="100" w:afterAutospacing="1"/>
              <w:jc w:val="both"/>
              <w:rPr>
                <w:rFonts w:cs="Arial"/>
                <w:sz w:val="20"/>
                <w:szCs w:val="20"/>
              </w:rPr>
            </w:pPr>
            <w:r w:rsidRPr="00E5224A">
              <w:rPr>
                <w:rFonts w:cs="Arial"/>
                <w:sz w:val="20"/>
                <w:szCs w:val="20"/>
              </w:rPr>
              <w:t>Справка о наличии производственных мощностей (Форма 9)</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Комплект</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1 и более</w:t>
            </w:r>
          </w:p>
        </w:tc>
      </w:tr>
      <w:tr w:rsidR="00E5224A" w:rsidRPr="00184B21" w:rsidTr="00E5224A">
        <w:trPr>
          <w:trHeight w:val="56"/>
        </w:trPr>
        <w:tc>
          <w:tcPr>
            <w:tcW w:w="582" w:type="dxa"/>
            <w:shd w:val="clear" w:color="auto" w:fill="auto"/>
            <w:noWrap/>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4.2.</w:t>
            </w: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 эжекторная установка</w:t>
            </w:r>
          </w:p>
        </w:tc>
        <w:tc>
          <w:tcPr>
            <w:tcW w:w="2977" w:type="dxa"/>
            <w:shd w:val="clear" w:color="auto" w:fill="auto"/>
          </w:tcPr>
          <w:p w:rsidR="00E5224A" w:rsidRPr="00E5224A" w:rsidRDefault="00E5224A" w:rsidP="00E5224A">
            <w:pPr>
              <w:autoSpaceDE w:val="0"/>
              <w:spacing w:before="100" w:beforeAutospacing="1" w:after="100" w:afterAutospacing="1"/>
              <w:jc w:val="both"/>
              <w:rPr>
                <w:rFonts w:cs="Arial"/>
                <w:sz w:val="20"/>
                <w:szCs w:val="20"/>
              </w:rPr>
            </w:pPr>
            <w:r w:rsidRPr="00E5224A">
              <w:rPr>
                <w:rFonts w:cs="Arial"/>
                <w:sz w:val="20"/>
                <w:szCs w:val="20"/>
              </w:rPr>
              <w:t>Справка о наличии производственных мощностей (Форма 9)</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Ед.</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1 и более</w:t>
            </w:r>
          </w:p>
        </w:tc>
      </w:tr>
      <w:tr w:rsidR="00E5224A" w:rsidRPr="009A7B2E" w:rsidTr="00E5224A">
        <w:trPr>
          <w:trHeight w:val="19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Готовность производить работы в выходные и праздничные дни с увеличенным рабочим днем, готовность по заявке Заказчика прибыть на объект в течении 12 часов</w:t>
            </w:r>
          </w:p>
        </w:tc>
        <w:tc>
          <w:tcPr>
            <w:tcW w:w="2977" w:type="dxa"/>
            <w:shd w:val="clear" w:color="auto" w:fill="auto"/>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Письмо (в свободной форме) за подписью руководителя организации.</w:t>
            </w:r>
          </w:p>
        </w:tc>
        <w:tc>
          <w:tcPr>
            <w:tcW w:w="1417" w:type="dxa"/>
            <w:shd w:val="clear" w:color="000000" w:fill="FFFFFF"/>
          </w:tcPr>
          <w:p w:rsidR="00E5224A" w:rsidRPr="00E5224A" w:rsidRDefault="00E5224A" w:rsidP="00E5224A">
            <w:pPr>
              <w:rPr>
                <w:rFonts w:cs="Arial"/>
                <w:sz w:val="20"/>
                <w:szCs w:val="20"/>
              </w:rPr>
            </w:pPr>
            <w:r w:rsidRPr="00E5224A">
              <w:rPr>
                <w:rFonts w:cs="Arial"/>
                <w:sz w:val="20"/>
                <w:szCs w:val="20"/>
              </w:rPr>
              <w:t>Наличие/ отсутствие</w:t>
            </w:r>
          </w:p>
        </w:tc>
        <w:tc>
          <w:tcPr>
            <w:tcW w:w="1701" w:type="dxa"/>
            <w:shd w:val="clear" w:color="000000" w:fill="FFFFFF"/>
          </w:tcPr>
          <w:p w:rsidR="00E5224A" w:rsidRPr="00E5224A" w:rsidRDefault="00E5224A" w:rsidP="00E5224A">
            <w:pPr>
              <w:rPr>
                <w:rFonts w:cs="Arial"/>
                <w:sz w:val="20"/>
                <w:szCs w:val="20"/>
              </w:rPr>
            </w:pPr>
            <w:r w:rsidRPr="00E5224A">
              <w:rPr>
                <w:rFonts w:cs="Arial"/>
                <w:sz w:val="20"/>
                <w:szCs w:val="20"/>
              </w:rPr>
              <w:t>наличие</w:t>
            </w:r>
          </w:p>
        </w:tc>
      </w:tr>
      <w:tr w:rsidR="00E5224A" w:rsidRPr="00184B21" w:rsidTr="00E5224A">
        <w:trPr>
          <w:trHeight w:val="19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w:t>
            </w:r>
            <w:r w:rsidRPr="00E5224A">
              <w:rPr>
                <w:rFonts w:cs="Arial"/>
                <w:sz w:val="20"/>
                <w:szCs w:val="20"/>
              </w:rPr>
              <w:lastRenderedPageBreak/>
              <w:t xml:space="preserve">нефть» в одностороннем порядке договора в связи с существенными нарушениями его условий. </w:t>
            </w:r>
          </w:p>
        </w:tc>
        <w:tc>
          <w:tcPr>
            <w:tcW w:w="2977" w:type="dxa"/>
            <w:shd w:val="clear" w:color="auto" w:fill="auto"/>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lastRenderedPageBreak/>
              <w:t>Письмо (в свободной форме) за подписью руководителя организации.</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Да/нет</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w:t>
            </w:r>
          </w:p>
        </w:tc>
      </w:tr>
      <w:tr w:rsidR="00E5224A" w:rsidRPr="00184B21" w:rsidTr="00E5224A">
        <w:trPr>
          <w:trHeight w:val="196"/>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vAlign w:val="center"/>
          </w:tcPr>
          <w:p w:rsidR="00E5224A" w:rsidRPr="00E5224A" w:rsidRDefault="00E5224A" w:rsidP="00E5224A">
            <w:pPr>
              <w:jc w:val="both"/>
              <w:rPr>
                <w:rFonts w:cs="Arial"/>
                <w:sz w:val="20"/>
                <w:szCs w:val="20"/>
              </w:rPr>
            </w:pPr>
            <w:r w:rsidRPr="00E5224A">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977" w:type="dxa"/>
            <w:shd w:val="clear" w:color="auto" w:fill="auto"/>
            <w:vAlign w:val="center"/>
          </w:tcPr>
          <w:p w:rsidR="00E5224A" w:rsidRPr="00E5224A" w:rsidRDefault="00E5224A" w:rsidP="00E5224A">
            <w:pPr>
              <w:rPr>
                <w:rFonts w:cs="Arial"/>
                <w:sz w:val="20"/>
                <w:szCs w:val="20"/>
              </w:rPr>
            </w:pPr>
            <w:r w:rsidRPr="00E5224A">
              <w:rPr>
                <w:rFonts w:cs="Arial"/>
                <w:sz w:val="20"/>
                <w:szCs w:val="20"/>
              </w:rPr>
              <w:t>Письмо (в свободной форме) за подписью руководителя организации.</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Да/нет</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w:t>
            </w:r>
          </w:p>
        </w:tc>
      </w:tr>
      <w:tr w:rsidR="00E5224A" w:rsidRPr="00184B21" w:rsidTr="00E5224A">
        <w:trPr>
          <w:trHeight w:val="285"/>
        </w:trPr>
        <w:tc>
          <w:tcPr>
            <w:tcW w:w="582" w:type="dxa"/>
            <w:shd w:val="clear" w:color="auto" w:fill="auto"/>
            <w:noWrap/>
          </w:tcPr>
          <w:p w:rsidR="00E5224A" w:rsidRPr="00E5224A" w:rsidRDefault="00E5224A" w:rsidP="00E5224A">
            <w:pPr>
              <w:pStyle w:val="a6"/>
              <w:numPr>
                <w:ilvl w:val="0"/>
                <w:numId w:val="11"/>
              </w:numPr>
              <w:suppressAutoHyphens/>
              <w:spacing w:before="100" w:beforeAutospacing="1" w:after="100" w:afterAutospacing="1"/>
              <w:ind w:left="0" w:firstLine="0"/>
              <w:jc w:val="both"/>
              <w:rPr>
                <w:rFonts w:cs="Arial"/>
                <w:sz w:val="20"/>
                <w:szCs w:val="20"/>
              </w:rPr>
            </w:pPr>
          </w:p>
        </w:tc>
        <w:tc>
          <w:tcPr>
            <w:tcW w:w="3544" w:type="dxa"/>
            <w:shd w:val="clear" w:color="auto" w:fill="auto"/>
          </w:tcPr>
          <w:p w:rsidR="00E5224A" w:rsidRPr="00E5224A" w:rsidRDefault="00E5224A" w:rsidP="00E5224A">
            <w:pPr>
              <w:jc w:val="both"/>
              <w:rPr>
                <w:rFonts w:cs="Arial"/>
                <w:sz w:val="20"/>
                <w:szCs w:val="20"/>
              </w:rPr>
            </w:pPr>
            <w:r w:rsidRPr="00E5224A">
              <w:rPr>
                <w:rFonts w:cs="Arial"/>
                <w:sz w:val="20"/>
                <w:szCs w:val="20"/>
              </w:rPr>
              <w:t xml:space="preserve">Возможность выполнения работ собственными силами в объеме 100% </w:t>
            </w:r>
          </w:p>
        </w:tc>
        <w:tc>
          <w:tcPr>
            <w:tcW w:w="2977" w:type="dxa"/>
            <w:shd w:val="clear" w:color="auto" w:fill="auto"/>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Письмо (в свободной форме) за подписью руководителя организации.</w:t>
            </w:r>
          </w:p>
        </w:tc>
        <w:tc>
          <w:tcPr>
            <w:tcW w:w="1417"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Да/нет</w:t>
            </w:r>
          </w:p>
        </w:tc>
        <w:tc>
          <w:tcPr>
            <w:tcW w:w="1701" w:type="dxa"/>
            <w:shd w:val="clear" w:color="000000" w:fill="FFFFFF"/>
          </w:tcPr>
          <w:p w:rsidR="00E5224A" w:rsidRPr="00E5224A" w:rsidRDefault="00E5224A" w:rsidP="00E5224A">
            <w:pPr>
              <w:spacing w:before="100" w:beforeAutospacing="1" w:after="100" w:afterAutospacing="1"/>
              <w:jc w:val="both"/>
              <w:rPr>
                <w:rFonts w:cs="Arial"/>
                <w:sz w:val="20"/>
                <w:szCs w:val="20"/>
              </w:rPr>
            </w:pPr>
            <w:r w:rsidRPr="00E5224A">
              <w:rPr>
                <w:rFonts w:cs="Arial"/>
                <w:sz w:val="20"/>
                <w:szCs w:val="20"/>
              </w:rPr>
              <w:t>Да</w:t>
            </w:r>
          </w:p>
        </w:tc>
      </w:tr>
    </w:tbl>
    <w:p w:rsidR="00EF1336" w:rsidRPr="00EF1336" w:rsidRDefault="002B30DB" w:rsidP="006F3A0F">
      <w:pPr>
        <w:autoSpaceDE w:val="0"/>
        <w:spacing w:after="120"/>
        <w:jc w:val="both"/>
        <w:rPr>
          <w:rFonts w:cs="Arial"/>
          <w:b/>
          <w:iCs/>
          <w:szCs w:val="22"/>
        </w:rPr>
      </w:pPr>
      <w:r>
        <w:rPr>
          <w:rFonts w:cs="Arial"/>
          <w:b/>
          <w:iCs/>
          <w:szCs w:val="22"/>
        </w:rPr>
        <w:t>4. Условия выполнения работ.</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Контрагент должен выполнять требования инструкций, положений и правил безопасности ОАО «Славнефть-ЯНОС», которые указаны в п.п. 6.3 проекта Договора. Данные нормативные акты передаются Контрагенту Заказчиком в электронном виде, посредством электронной почты.</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E794C" w:rsidRPr="006E794C" w:rsidRDefault="006E794C" w:rsidP="006E794C">
      <w:pPr>
        <w:pStyle w:val="21"/>
        <w:ind w:firstLine="567"/>
        <w:jc w:val="both"/>
        <w:rPr>
          <w:rFonts w:ascii="Arial" w:hAnsi="Arial" w:cs="Arial"/>
          <w:sz w:val="22"/>
          <w:szCs w:val="22"/>
        </w:rPr>
      </w:pPr>
      <w:r w:rsidRPr="006E794C">
        <w:rPr>
          <w:rFonts w:ascii="Arial" w:hAnsi="Arial" w:cs="Arial"/>
          <w:sz w:val="22"/>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EF1336" w:rsidRDefault="00EF1336" w:rsidP="00EF1336">
      <w:pPr>
        <w:pStyle w:val="21"/>
        <w:jc w:val="both"/>
        <w:rPr>
          <w:rFonts w:ascii="Arial" w:hAnsi="Arial" w:cs="Arial"/>
          <w:sz w:val="22"/>
          <w:szCs w:val="22"/>
        </w:rPr>
      </w:pPr>
      <w:r w:rsidRPr="00EF1336">
        <w:rPr>
          <w:rFonts w:ascii="Arial" w:hAnsi="Arial" w:cs="Arial"/>
          <w:sz w:val="22"/>
          <w:szCs w:val="22"/>
        </w:rPr>
        <w:t xml:space="preserve">      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B4375C" w:rsidRDefault="00B4375C" w:rsidP="00AE32FD">
      <w:pPr>
        <w:rPr>
          <w:rFonts w:cs="Arial"/>
          <w:szCs w:val="22"/>
        </w:rPr>
      </w:pPr>
    </w:p>
    <w:p w:rsidR="00B4375C" w:rsidRDefault="00B4375C"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5B758E">
          <w:footerReference w:type="default" r:id="rId8"/>
          <w:pgSz w:w="11905" w:h="16837"/>
          <w:pgMar w:top="993" w:right="709" w:bottom="851" w:left="1134" w:header="794" w:footer="397" w:gutter="0"/>
          <w:cols w:space="720"/>
          <w:titlePg/>
          <w:docGrid w:linePitch="360"/>
        </w:sectPr>
      </w:pPr>
    </w:p>
    <w:p w:rsidR="007E71FF" w:rsidRDefault="000578DE" w:rsidP="00E520D9">
      <w:pPr>
        <w:jc w:val="right"/>
        <w:rPr>
          <w:b/>
        </w:rPr>
      </w:pPr>
      <w:r>
        <w:rPr>
          <w:b/>
        </w:rPr>
        <w:lastRenderedPageBreak/>
        <w:tab/>
      </w:r>
      <w:r>
        <w:rPr>
          <w:b/>
        </w:rPr>
        <w:tab/>
      </w:r>
      <w:r>
        <w:rPr>
          <w:b/>
        </w:rPr>
        <w:tab/>
      </w:r>
      <w:r w:rsidR="008324F0">
        <w:rPr>
          <w:b/>
        </w:rPr>
        <w:t xml:space="preserve">            </w:t>
      </w:r>
    </w:p>
    <w:p w:rsidR="00B445D7" w:rsidRPr="002E571A" w:rsidRDefault="00B445D7" w:rsidP="00B445D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Изучив условия предложения </w:t>
      </w:r>
      <w:r w:rsidRPr="007052D0">
        <w:rPr>
          <w:rFonts w:cs="Arial"/>
          <w:szCs w:val="22"/>
        </w:rPr>
        <w:t xml:space="preserve">делать </w:t>
      </w:r>
      <w:r w:rsidR="003523B8" w:rsidRPr="008402C5">
        <w:rPr>
          <w:rFonts w:cs="Arial"/>
          <w:szCs w:val="22"/>
        </w:rPr>
        <w:t>оферты №</w:t>
      </w:r>
      <w:r w:rsidR="00F94504" w:rsidRPr="008402C5">
        <w:rPr>
          <w:rFonts w:cs="Arial"/>
          <w:szCs w:val="22"/>
        </w:rPr>
        <w:t>1</w:t>
      </w:r>
      <w:r w:rsidR="008402C5" w:rsidRPr="008402C5">
        <w:rPr>
          <w:rFonts w:cs="Arial"/>
          <w:szCs w:val="22"/>
        </w:rPr>
        <w:t>73</w:t>
      </w:r>
      <w:r w:rsidR="003523B8" w:rsidRPr="008402C5">
        <w:rPr>
          <w:rFonts w:cs="Arial"/>
          <w:szCs w:val="22"/>
        </w:rPr>
        <w:t>-КР-201</w:t>
      </w:r>
      <w:r w:rsidR="00E40EBC" w:rsidRPr="008402C5">
        <w:rPr>
          <w:rFonts w:cs="Arial"/>
          <w:szCs w:val="22"/>
        </w:rPr>
        <w:t>6</w:t>
      </w:r>
      <w:r w:rsidR="003523B8" w:rsidRPr="003523B8">
        <w:rPr>
          <w:rFonts w:cs="Arial"/>
          <w:szCs w:val="22"/>
        </w:rPr>
        <w:t xml:space="preserve"> </w:t>
      </w:r>
      <w:r w:rsidRPr="003523B8">
        <w:rPr>
          <w:rFonts w:cs="Arial"/>
          <w:szCs w:val="22"/>
        </w:rPr>
        <w:t xml:space="preserve">от </w:t>
      </w:r>
      <w:r w:rsidR="004C2A75">
        <w:rPr>
          <w:rFonts w:cs="Arial"/>
          <w:szCs w:val="22"/>
        </w:rPr>
        <w:t>07.06.14,</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694328">
        <w:rPr>
          <w:rFonts w:cs="Arial"/>
          <w:szCs w:val="22"/>
        </w:rPr>
        <w:t xml:space="preserve">на </w:t>
      </w:r>
      <w:r w:rsidR="00694328" w:rsidRPr="00C67A1A">
        <w:rPr>
          <w:rFonts w:cs="Arial"/>
          <w:b/>
          <w:szCs w:val="22"/>
        </w:rPr>
        <w:t>выполнени</w:t>
      </w:r>
      <w:r w:rsidR="00694328">
        <w:rPr>
          <w:rFonts w:cs="Arial"/>
          <w:b/>
          <w:szCs w:val="22"/>
        </w:rPr>
        <w:t>е</w:t>
      </w:r>
      <w:r w:rsidR="00694328" w:rsidRPr="00C67A1A">
        <w:rPr>
          <w:rFonts w:cs="Arial"/>
          <w:b/>
          <w:szCs w:val="22"/>
        </w:rPr>
        <w:t xml:space="preserve"> работ </w:t>
      </w:r>
      <w:r w:rsidR="00DF55BA">
        <w:rPr>
          <w:rFonts w:cs="Arial"/>
          <w:b/>
          <w:szCs w:val="22"/>
        </w:rPr>
        <w:t xml:space="preserve">по </w:t>
      </w:r>
      <w:r w:rsidR="00DF55BA" w:rsidRPr="00995CDB">
        <w:rPr>
          <w:rFonts w:cs="Arial"/>
          <w:b/>
          <w:szCs w:val="22"/>
        </w:rPr>
        <w:t>чистке сооружений цеха №12 ОАО «Славнефть-ЯНОС» от отложений (нефтеловушка №2 I-ой системы, горизонтальный отстойник хоз.фекальных стоков №1)</w:t>
      </w:r>
      <w:r w:rsidR="00694328" w:rsidRPr="002E571A">
        <w:rPr>
          <w:rFonts w:cs="Arial"/>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32B78" w:rsidRPr="00FD289B" w:rsidRDefault="00532B78" w:rsidP="00532B78">
      <w:pPr>
        <w:jc w:val="both"/>
        <w:rPr>
          <w:szCs w:val="22"/>
        </w:rPr>
      </w:pPr>
      <w:r w:rsidRPr="00FD289B">
        <w:rPr>
          <w:szCs w:val="22"/>
        </w:rPr>
        <w:t xml:space="preserve">2. 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532B78"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lastRenderedPageBreak/>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0E59F0" w:rsidRDefault="00B445D7" w:rsidP="000E59F0">
      <w:pPr>
        <w:ind w:left="5400"/>
        <w:jc w:val="both"/>
        <w:rPr>
          <w:rFonts w:cs="Arial"/>
          <w:szCs w:val="22"/>
        </w:rPr>
      </w:pPr>
      <w:r w:rsidRPr="002E571A">
        <w:rPr>
          <w:rFonts w:cs="Arial"/>
          <w:szCs w:val="22"/>
        </w:rPr>
        <w:t xml:space="preserve">Адрес: </w:t>
      </w:r>
      <w:r w:rsidR="000E59F0" w:rsidRPr="003C412D">
        <w:rPr>
          <w:rFonts w:cs="Arial"/>
          <w:szCs w:val="22"/>
        </w:rPr>
        <w:t>1500</w:t>
      </w:r>
      <w:r w:rsidR="000E59F0">
        <w:rPr>
          <w:rFonts w:cs="Arial"/>
          <w:szCs w:val="22"/>
        </w:rPr>
        <w:t>23</w:t>
      </w:r>
      <w:r w:rsidR="000E59F0" w:rsidRPr="003C412D">
        <w:rPr>
          <w:rFonts w:cs="Arial"/>
          <w:szCs w:val="22"/>
        </w:rPr>
        <w:t>, г. Ярославль, Московский пр., д.130</w:t>
      </w:r>
    </w:p>
    <w:p w:rsidR="00B445D7" w:rsidRPr="002E571A" w:rsidRDefault="00B445D7" w:rsidP="000E59F0">
      <w:pPr>
        <w:ind w:left="5400"/>
        <w:jc w:val="both"/>
        <w:rPr>
          <w:rFonts w:cs="Arial"/>
          <w:szCs w:val="22"/>
        </w:rPr>
      </w:pPr>
      <w:r w:rsidRPr="002E571A">
        <w:rPr>
          <w:rFonts w:cs="Arial"/>
          <w:szCs w:val="22"/>
        </w:rPr>
        <w:t>от____________________________</w:t>
      </w:r>
      <w:r w:rsidRPr="002E571A">
        <w:rPr>
          <w:rFonts w:cs="Arial"/>
          <w:szCs w:val="22"/>
        </w:rPr>
        <w:br/>
        <w:t xml:space="preserve"> _____________________________</w:t>
      </w:r>
    </w:p>
    <w:p w:rsidR="00B445D7" w:rsidRPr="002E571A" w:rsidRDefault="00B445D7" w:rsidP="00B445D7">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w:t>
      </w:r>
      <w:r w:rsidR="000A5F30">
        <w:rPr>
          <w:rFonts w:cs="Arial"/>
          <w:szCs w:val="22"/>
        </w:rPr>
        <w:t>/услуг</w:t>
      </w:r>
      <w:r w:rsidRPr="002E571A">
        <w:rPr>
          <w:rFonts w:cs="Arial"/>
          <w:szCs w:val="22"/>
        </w:rPr>
        <w:t xml:space="preserve"> на следующих условиях:</w:t>
      </w:r>
    </w:p>
    <w:p w:rsidR="00B445D7" w:rsidRPr="00DF55BA" w:rsidRDefault="00B445D7" w:rsidP="00B445D7">
      <w:pPr>
        <w:ind w:firstLine="720"/>
        <w:jc w:val="both"/>
        <w:rPr>
          <w:rFonts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5A2FF6" w:rsidRDefault="00B445D7" w:rsidP="00A03AA2">
            <w:pPr>
              <w:tabs>
                <w:tab w:val="left" w:pos="3240"/>
              </w:tabs>
              <w:rPr>
                <w:rFonts w:cs="Arial"/>
              </w:rPr>
            </w:pPr>
            <w:r w:rsidRPr="005A2FF6">
              <w:rPr>
                <w:rFonts w:cs="Arial"/>
                <w:szCs w:val="22"/>
              </w:rPr>
              <w:t xml:space="preserve">Предмет оферты </w:t>
            </w:r>
            <w:r w:rsidRPr="005A2FF6">
              <w:rPr>
                <w:rFonts w:cs="Arial"/>
                <w:szCs w:val="22"/>
              </w:rPr>
              <w:br/>
              <w:t>(указывается в соответствии с Требованиями к предмету закупки):</w:t>
            </w:r>
          </w:p>
        </w:tc>
        <w:tc>
          <w:tcPr>
            <w:tcW w:w="3093" w:type="dxa"/>
          </w:tcPr>
          <w:p w:rsidR="00B445D7" w:rsidRPr="005A2FF6" w:rsidRDefault="00694328" w:rsidP="00E569C1">
            <w:pPr>
              <w:tabs>
                <w:tab w:val="left" w:pos="3240"/>
              </w:tabs>
              <w:jc w:val="both"/>
              <w:rPr>
                <w:rFonts w:cs="Arial"/>
              </w:rPr>
            </w:pPr>
            <w:r>
              <w:rPr>
                <w:rFonts w:cs="Arial"/>
                <w:b/>
                <w:szCs w:val="22"/>
              </w:rPr>
              <w:t>В</w:t>
            </w:r>
            <w:r w:rsidRPr="00C67A1A">
              <w:rPr>
                <w:rFonts w:cs="Arial"/>
                <w:b/>
                <w:szCs w:val="22"/>
              </w:rPr>
              <w:t>ыполнени</w:t>
            </w:r>
            <w:r>
              <w:rPr>
                <w:rFonts w:cs="Arial"/>
                <w:b/>
                <w:szCs w:val="22"/>
              </w:rPr>
              <w:t>е</w:t>
            </w:r>
            <w:r w:rsidRPr="00C67A1A">
              <w:rPr>
                <w:rFonts w:cs="Arial"/>
                <w:b/>
                <w:szCs w:val="22"/>
              </w:rPr>
              <w:t xml:space="preserve"> работ </w:t>
            </w:r>
            <w:r>
              <w:rPr>
                <w:rFonts w:cs="Arial"/>
                <w:b/>
                <w:szCs w:val="22"/>
              </w:rPr>
              <w:t xml:space="preserve">по </w:t>
            </w:r>
            <w:r w:rsidR="00DF55BA" w:rsidRPr="00995CDB">
              <w:rPr>
                <w:rFonts w:cs="Arial"/>
                <w:b/>
                <w:szCs w:val="22"/>
              </w:rPr>
              <w:t>чистке сооружений цеха №12 ОАО «Славнефть-ЯНОС» от отложений (нефтеловушка №2 I-ой системы, горизонтальный отстойник хоз.фекальных стоков №1)</w:t>
            </w:r>
          </w:p>
        </w:tc>
      </w:tr>
      <w:tr w:rsidR="00B445D7" w:rsidRPr="002E571A" w:rsidTr="00707A8E">
        <w:trPr>
          <w:trHeight w:val="329"/>
        </w:trPr>
        <w:tc>
          <w:tcPr>
            <w:tcW w:w="6369" w:type="dxa"/>
          </w:tcPr>
          <w:p w:rsidR="00B445D7" w:rsidRDefault="00B445D7" w:rsidP="008663F1">
            <w:pPr>
              <w:tabs>
                <w:tab w:val="left" w:pos="2880"/>
                <w:tab w:val="left" w:pos="3240"/>
              </w:tabs>
              <w:rPr>
                <w:rFonts w:cs="Arial"/>
              </w:rPr>
            </w:pPr>
            <w:r w:rsidRPr="005A2FF6">
              <w:rPr>
                <w:rFonts w:cs="Arial"/>
                <w:szCs w:val="22"/>
              </w:rPr>
              <w:t xml:space="preserve">Срок выполнения работ </w:t>
            </w:r>
          </w:p>
          <w:p w:rsidR="00D22C30" w:rsidRPr="005A2FF6" w:rsidRDefault="00D22C30" w:rsidP="008663F1">
            <w:pPr>
              <w:tabs>
                <w:tab w:val="left" w:pos="2880"/>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675"/>
        </w:trPr>
        <w:tc>
          <w:tcPr>
            <w:tcW w:w="6369" w:type="dxa"/>
          </w:tcPr>
          <w:p w:rsidR="00B445D7" w:rsidRPr="00E520D9" w:rsidRDefault="000A5F30" w:rsidP="00E54CBD">
            <w:pPr>
              <w:tabs>
                <w:tab w:val="left" w:pos="2880"/>
                <w:tab w:val="left" w:pos="3240"/>
              </w:tabs>
              <w:rPr>
                <w:rFonts w:cs="Arial"/>
              </w:rPr>
            </w:pPr>
            <w:r w:rsidRPr="000A5F30">
              <w:rPr>
                <w:rFonts w:cs="Arial"/>
                <w:szCs w:val="22"/>
              </w:rPr>
              <w:t>Стоимость работ</w:t>
            </w:r>
            <w:r w:rsidR="00E54CBD">
              <w:rPr>
                <w:rFonts w:cs="Arial"/>
                <w:szCs w:val="22"/>
              </w:rPr>
              <w:t>, рублей с НДС</w:t>
            </w:r>
          </w:p>
        </w:tc>
        <w:tc>
          <w:tcPr>
            <w:tcW w:w="3093" w:type="dxa"/>
          </w:tcPr>
          <w:p w:rsidR="00B445D7" w:rsidRPr="005A2FF6" w:rsidRDefault="00B445D7" w:rsidP="00451C17">
            <w:pPr>
              <w:tabs>
                <w:tab w:val="left" w:pos="3240"/>
              </w:tabs>
              <w:jc w:val="both"/>
              <w:rPr>
                <w:rFonts w:cs="Arial"/>
              </w:rPr>
            </w:pPr>
          </w:p>
        </w:tc>
      </w:tr>
      <w:tr w:rsidR="00B445D7" w:rsidRPr="002E571A" w:rsidTr="00707A8E">
        <w:trPr>
          <w:trHeight w:val="269"/>
        </w:trPr>
        <w:tc>
          <w:tcPr>
            <w:tcW w:w="6369" w:type="dxa"/>
          </w:tcPr>
          <w:p w:rsidR="00B445D7" w:rsidRDefault="00B445D7" w:rsidP="00A03AA2">
            <w:pPr>
              <w:tabs>
                <w:tab w:val="left" w:pos="3240"/>
              </w:tabs>
              <w:rPr>
                <w:rFonts w:cs="Arial"/>
              </w:rPr>
            </w:pPr>
            <w:r w:rsidRPr="005A2FF6">
              <w:rPr>
                <w:rFonts w:cs="Arial"/>
                <w:szCs w:val="22"/>
              </w:rPr>
              <w:t>Наличие скидок или условия их получения</w:t>
            </w:r>
          </w:p>
          <w:p w:rsidR="00D22C30" w:rsidRPr="005A2FF6" w:rsidRDefault="00D22C30" w:rsidP="00A03AA2">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198"/>
        </w:trPr>
        <w:tc>
          <w:tcPr>
            <w:tcW w:w="6369" w:type="dxa"/>
          </w:tcPr>
          <w:p w:rsidR="00B445D7" w:rsidRDefault="00B445D7" w:rsidP="00707A8E">
            <w:pPr>
              <w:tabs>
                <w:tab w:val="left" w:pos="3240"/>
              </w:tabs>
              <w:rPr>
                <w:rFonts w:cs="Arial"/>
              </w:rPr>
            </w:pPr>
            <w:r w:rsidRPr="005A2FF6">
              <w:rPr>
                <w:rFonts w:cs="Arial"/>
                <w:szCs w:val="22"/>
              </w:rPr>
              <w:t>Условия оплаты</w:t>
            </w:r>
          </w:p>
          <w:p w:rsidR="00D22C30" w:rsidRPr="005A2FF6" w:rsidRDefault="00D22C30" w:rsidP="00707A8E">
            <w:pPr>
              <w:tabs>
                <w:tab w:val="left" w:pos="3240"/>
              </w:tabs>
              <w:rPr>
                <w:rFonts w:cs="Arial"/>
                <w:lang w:val="en-US"/>
              </w:rPr>
            </w:pPr>
          </w:p>
        </w:tc>
        <w:tc>
          <w:tcPr>
            <w:tcW w:w="3093" w:type="dxa"/>
          </w:tcPr>
          <w:p w:rsidR="00B445D7" w:rsidRPr="005A2FF6" w:rsidRDefault="00B445D7" w:rsidP="00A03AA2">
            <w:pPr>
              <w:tabs>
                <w:tab w:val="left" w:pos="3240"/>
              </w:tabs>
              <w:jc w:val="both"/>
              <w:rPr>
                <w:rFonts w:cs="Arial"/>
              </w:rPr>
            </w:pPr>
          </w:p>
        </w:tc>
      </w:tr>
      <w:tr w:rsidR="00B445D7" w:rsidRPr="002E571A" w:rsidTr="00707A8E">
        <w:trPr>
          <w:trHeight w:val="239"/>
        </w:trPr>
        <w:tc>
          <w:tcPr>
            <w:tcW w:w="6369" w:type="dxa"/>
          </w:tcPr>
          <w:p w:rsidR="00B445D7" w:rsidRDefault="00B445D7" w:rsidP="00707A8E">
            <w:pPr>
              <w:tabs>
                <w:tab w:val="left" w:pos="3240"/>
              </w:tabs>
              <w:rPr>
                <w:rFonts w:cs="Arial"/>
              </w:rPr>
            </w:pPr>
            <w:r w:rsidRPr="005A2FF6">
              <w:rPr>
                <w:rFonts w:cs="Arial"/>
                <w:szCs w:val="22"/>
              </w:rPr>
              <w:t>Дополнительные условия</w:t>
            </w:r>
          </w:p>
          <w:p w:rsidR="00D22C30" w:rsidRPr="005A2FF6" w:rsidRDefault="00D22C30" w:rsidP="00707A8E">
            <w:pPr>
              <w:tabs>
                <w:tab w:val="left" w:pos="3240"/>
              </w:tabs>
              <w:rPr>
                <w:rFonts w:cs="Arial"/>
              </w:rPr>
            </w:pPr>
          </w:p>
        </w:tc>
        <w:tc>
          <w:tcPr>
            <w:tcW w:w="3093" w:type="dxa"/>
          </w:tcPr>
          <w:p w:rsidR="00B445D7" w:rsidRPr="005A2FF6" w:rsidRDefault="00B445D7" w:rsidP="00A03AA2">
            <w:pPr>
              <w:tabs>
                <w:tab w:val="left" w:pos="3240"/>
              </w:tabs>
              <w:jc w:val="both"/>
              <w:rPr>
                <w:rFonts w:cs="Arial"/>
              </w:rPr>
            </w:pPr>
          </w:p>
        </w:tc>
      </w:tr>
    </w:tbl>
    <w:p w:rsidR="00707A8E" w:rsidRDefault="00707A8E" w:rsidP="00707A8E">
      <w:pPr>
        <w:spacing w:before="0"/>
        <w:jc w:val="both"/>
        <w:rPr>
          <w:rFonts w:cs="Arial"/>
          <w:szCs w:val="22"/>
        </w:rPr>
      </w:pP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8E1311">
      <w:pPr>
        <w:numPr>
          <w:ilvl w:val="0"/>
          <w:numId w:val="4"/>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8E1311">
      <w:pPr>
        <w:numPr>
          <w:ilvl w:val="0"/>
          <w:numId w:val="4"/>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8E1311">
      <w:pPr>
        <w:numPr>
          <w:ilvl w:val="0"/>
          <w:numId w:val="4"/>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8E1311">
      <w:pPr>
        <w:numPr>
          <w:ilvl w:val="0"/>
          <w:numId w:val="4"/>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8E1311">
      <w:pPr>
        <w:numPr>
          <w:ilvl w:val="0"/>
          <w:numId w:val="4"/>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71877" w:rsidRDefault="00B445D7" w:rsidP="00DF55BA">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B71877" w:rsidRDefault="00B71877" w:rsidP="00B71877">
      <w:pPr>
        <w:jc w:val="right"/>
        <w:rPr>
          <w:b/>
        </w:rPr>
        <w:sectPr w:rsidR="00B71877" w:rsidSect="009321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258"/>
        </w:trPr>
        <w:tc>
          <w:tcPr>
            <w:tcW w:w="14313" w:type="dxa"/>
            <w:gridSpan w:val="8"/>
            <w:shd w:val="clear" w:color="auto" w:fill="auto"/>
            <w:vAlign w:val="center"/>
            <w:hideMark/>
          </w:tcPr>
          <w:p w:rsidR="00132B25" w:rsidRPr="00152267" w:rsidRDefault="00132B25" w:rsidP="00113A56">
            <w:pPr>
              <w:rPr>
                <w:rFonts w:ascii="Times New Roman" w:hAnsi="Times New Roman"/>
                <w:b/>
                <w:bCs/>
                <w:sz w:val="24"/>
              </w:rPr>
            </w:pPr>
            <w:r w:rsidRPr="00152267">
              <w:rPr>
                <w:rFonts w:ascii="Times New Roman" w:hAnsi="Times New Roman"/>
                <w:b/>
                <w:bCs/>
                <w:sz w:val="24"/>
              </w:rPr>
              <w:t>Справка о заключенных и выполн</w:t>
            </w:r>
            <w:r w:rsidR="00421CE8">
              <w:rPr>
                <w:rFonts w:ascii="Times New Roman" w:hAnsi="Times New Roman"/>
                <w:b/>
                <w:bCs/>
                <w:sz w:val="24"/>
              </w:rPr>
              <w:t xml:space="preserve">енных аналогичных договорах за </w:t>
            </w:r>
            <w:r w:rsidR="00113A56">
              <w:rPr>
                <w:rFonts w:ascii="Times New Roman" w:hAnsi="Times New Roman"/>
                <w:b/>
                <w:bCs/>
                <w:sz w:val="24"/>
              </w:rPr>
              <w:t>3</w:t>
            </w:r>
            <w:r w:rsidR="002D6666">
              <w:rPr>
                <w:rFonts w:ascii="Times New Roman" w:hAnsi="Times New Roman"/>
                <w:b/>
                <w:bCs/>
                <w:sz w:val="24"/>
              </w:rPr>
              <w:t xml:space="preserve"> </w:t>
            </w:r>
            <w:r w:rsidR="00113A56">
              <w:rPr>
                <w:rFonts w:ascii="Times New Roman" w:hAnsi="Times New Roman"/>
                <w:b/>
                <w:bCs/>
                <w:sz w:val="24"/>
              </w:rPr>
              <w:t>года</w:t>
            </w:r>
            <w:r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94"/>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C9528A">
        <w:trPr>
          <w:trHeight w:val="246"/>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C9528A" w:rsidRDefault="00132B25" w:rsidP="00A03AA2">
            <w:pPr>
              <w:rPr>
                <w:rFonts w:ascii="Times New Roman" w:hAnsi="Times New Roman"/>
              </w:rPr>
            </w:pPr>
            <w:r w:rsidRPr="00C9528A">
              <w:rPr>
                <w:rFonts w:ascii="Times New Roman" w:hAnsi="Times New Roman"/>
                <w:szCs w:val="22"/>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C9528A"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r w:rsidR="00C9528A">
        <w:rPr>
          <w:rFonts w:ascii="Times New Roman" w:hAnsi="Times New Roman"/>
          <w:sz w:val="18"/>
          <w:szCs w:val="18"/>
        </w:rPr>
        <w:t xml:space="preserve"> </w:t>
      </w:r>
      <w:r w:rsidRPr="009A48A3">
        <w:rPr>
          <w:rFonts w:ascii="Times New Roman" w:hAnsi="Times New Roman"/>
          <w:sz w:val="18"/>
          <w:szCs w:val="18"/>
        </w:rPr>
        <w:t xml:space="preserve"> </w:t>
      </w:r>
    </w:p>
    <w:p w:rsidR="00D722E9" w:rsidRDefault="00132B25" w:rsidP="00C9528A">
      <w:pPr>
        <w:rPr>
          <w:rFonts w:ascii="Times New Roman" w:hAnsi="Times New Roman"/>
          <w:sz w:val="18"/>
          <w:szCs w:val="18"/>
        </w:rPr>
      </w:pPr>
      <w:r w:rsidRPr="009A48A3">
        <w:rPr>
          <w:rFonts w:ascii="Times New Roman" w:hAnsi="Times New Roman"/>
          <w:sz w:val="18"/>
          <w:szCs w:val="18"/>
        </w:rPr>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8C2A3A" w:rsidRPr="00152267" w:rsidRDefault="008C2A3A" w:rsidP="008C2A3A">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8C2A3A" w:rsidRPr="00152267" w:rsidTr="00E5224A">
        <w:trPr>
          <w:trHeight w:val="254"/>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E5224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8C2A3A" w:rsidRPr="00152267" w:rsidTr="00E5224A">
        <w:trPr>
          <w:trHeight w:val="493"/>
        </w:trPr>
        <w:tc>
          <w:tcPr>
            <w:tcW w:w="15028" w:type="dxa"/>
            <w:gridSpan w:val="11"/>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E5224A">
        <w:trPr>
          <w:trHeight w:val="299"/>
        </w:trPr>
        <w:tc>
          <w:tcPr>
            <w:tcW w:w="564" w:type="dxa"/>
            <w:tcBorders>
              <w:top w:val="nil"/>
              <w:left w:val="nil"/>
              <w:bottom w:val="nil"/>
              <w:right w:val="nil"/>
            </w:tcBorders>
            <w:shd w:val="clear" w:color="auto" w:fill="auto"/>
            <w:noWrap/>
            <w:vAlign w:val="bottom"/>
            <w:hideMark/>
          </w:tcPr>
          <w:p w:rsidR="008C2A3A" w:rsidRPr="00152267" w:rsidRDefault="008C2A3A" w:rsidP="00E5224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xml:space="preserve">Стаж </w:t>
            </w:r>
            <w:r>
              <w:rPr>
                <w:rFonts w:ascii="Times New Roman" w:hAnsi="Times New Roman"/>
                <w:sz w:val="24"/>
              </w:rPr>
              <w:t xml:space="preserve">и место </w:t>
            </w:r>
            <w:r w:rsidRPr="00152267">
              <w:rPr>
                <w:rFonts w:ascii="Times New Roman" w:hAnsi="Times New Roman"/>
                <w:sz w:val="24"/>
              </w:rPr>
              <w:t>работы в данной или аналогичной должности</w:t>
            </w:r>
            <w:r>
              <w:rPr>
                <w:rFonts w:ascii="Times New Roman" w:hAnsi="Times New Roman"/>
                <w:sz w:val="24"/>
              </w:rPr>
              <w:t xml:space="preserve"> по предмету закупки</w:t>
            </w:r>
            <w:r w:rsidRPr="00152267">
              <w:rPr>
                <w:rFonts w:ascii="Times New Roman" w:hAnsi="Times New Roman"/>
                <w:sz w:val="24"/>
              </w:rPr>
              <w:t>,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8C2A3A" w:rsidRPr="00152267" w:rsidTr="00E5224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xml:space="preserve">Специалисты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r>
      <w:tr w:rsidR="008C2A3A" w:rsidRPr="00152267" w:rsidTr="00E5224A">
        <w:trPr>
          <w:trHeight w:val="427"/>
        </w:trPr>
        <w:tc>
          <w:tcPr>
            <w:tcW w:w="564" w:type="dxa"/>
            <w:tcBorders>
              <w:top w:val="single" w:sz="4" w:space="0" w:color="auto"/>
              <w:bottom w:val="single" w:sz="4" w:space="0" w:color="auto"/>
            </w:tcBorders>
            <w:shd w:val="clear" w:color="auto" w:fill="auto"/>
            <w:noWrap/>
            <w:vAlign w:val="bottom"/>
            <w:hideMark/>
          </w:tcPr>
          <w:p w:rsidR="008C2A3A" w:rsidRPr="00152267" w:rsidRDefault="008C2A3A" w:rsidP="00E5224A">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p w:rsidR="008C2A3A" w:rsidRDefault="008C2A3A" w:rsidP="00E5224A">
            <w:pPr>
              <w:widowControl w:val="0"/>
              <w:rPr>
                <w:rFonts w:ascii="Times New Roman" w:hAnsi="Times New Roman"/>
                <w:sz w:val="24"/>
              </w:rPr>
            </w:pPr>
          </w:p>
          <w:p w:rsidR="008C2A3A" w:rsidRPr="00152267" w:rsidRDefault="008C2A3A" w:rsidP="00E5224A">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8C2A3A" w:rsidRPr="00152267" w:rsidRDefault="008C2A3A" w:rsidP="00E5224A">
            <w:pPr>
              <w:widowControl w:val="0"/>
              <w:rPr>
                <w:rFonts w:ascii="Times New Roman" w:hAnsi="Times New Roman"/>
                <w:sz w:val="24"/>
              </w:rPr>
            </w:pPr>
          </w:p>
        </w:tc>
      </w:tr>
      <w:tr w:rsidR="008C2A3A" w:rsidRPr="00152267" w:rsidTr="00E5224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8C2A3A" w:rsidRPr="00152267" w:rsidRDefault="008C2A3A" w:rsidP="00E5224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8C2A3A" w:rsidRPr="00152267" w:rsidRDefault="008C2A3A" w:rsidP="008C2A3A">
      <w:pPr>
        <w:jc w:val="center"/>
        <w:rPr>
          <w:rFonts w:ascii="Times New Roman" w:hAnsi="Times New Roman"/>
          <w:sz w:val="24"/>
        </w:rPr>
      </w:pPr>
    </w:p>
    <w:p w:rsidR="008C2A3A" w:rsidRPr="00152267" w:rsidRDefault="008C2A3A" w:rsidP="008C2A3A">
      <w:pPr>
        <w:rPr>
          <w:rFonts w:ascii="Times New Roman" w:hAnsi="Times New Roman"/>
          <w:sz w:val="24"/>
        </w:rPr>
      </w:pPr>
      <w:r w:rsidRPr="00152267">
        <w:rPr>
          <w:rFonts w:ascii="Times New Roman" w:hAnsi="Times New Roman"/>
          <w:sz w:val="24"/>
        </w:rPr>
        <w:t>М.П.</w:t>
      </w:r>
    </w:p>
    <w:p w:rsidR="008C2A3A" w:rsidRPr="00152267" w:rsidRDefault="008C2A3A" w:rsidP="008C2A3A">
      <w:pPr>
        <w:rPr>
          <w:rFonts w:ascii="Times New Roman" w:hAnsi="Times New Roman"/>
          <w:sz w:val="24"/>
        </w:rPr>
      </w:pPr>
    </w:p>
    <w:p w:rsidR="008C2A3A" w:rsidRDefault="008C2A3A" w:rsidP="008C2A3A">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8C2A3A" w:rsidRDefault="008C2A3A" w:rsidP="008C2A3A">
      <w:pPr>
        <w:rPr>
          <w:rFonts w:ascii="Times New Roman" w:hAnsi="Times New Roman"/>
          <w:sz w:val="24"/>
        </w:rPr>
      </w:pPr>
    </w:p>
    <w:p w:rsidR="008C2A3A" w:rsidRDefault="008C2A3A" w:rsidP="008C2A3A">
      <w:pPr>
        <w:spacing w:before="0" w:line="276" w:lineRule="auto"/>
        <w:jc w:val="center"/>
        <w:rPr>
          <w:rFonts w:ascii="Times New Roman" w:hAnsi="Times New Roman"/>
          <w:b/>
          <w:sz w:val="24"/>
        </w:rPr>
      </w:pPr>
      <w:r>
        <w:rPr>
          <w:rFonts w:ascii="Times New Roman" w:hAnsi="Times New Roman"/>
          <w:b/>
          <w:sz w:val="24"/>
        </w:rPr>
        <w:br w:type="page"/>
      </w:r>
    </w:p>
    <w:p w:rsidR="008C2A3A" w:rsidRPr="00152267" w:rsidRDefault="008C2A3A" w:rsidP="008C2A3A">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8C2A3A" w:rsidRPr="00152267" w:rsidTr="00E5224A">
        <w:trPr>
          <w:trHeight w:val="262"/>
        </w:trPr>
        <w:tc>
          <w:tcPr>
            <w:tcW w:w="490"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8C2A3A" w:rsidRPr="00152267" w:rsidRDefault="008C2A3A" w:rsidP="00E5224A">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8C2A3A" w:rsidRPr="00152267" w:rsidRDefault="008C2A3A" w:rsidP="00E5224A">
            <w:pPr>
              <w:ind w:right="-23"/>
              <w:rPr>
                <w:rFonts w:ascii="Times New Roman" w:hAnsi="Times New Roman"/>
                <w:i/>
                <w:sz w:val="24"/>
              </w:rPr>
            </w:pPr>
          </w:p>
        </w:tc>
      </w:tr>
      <w:tr w:rsidR="008C2A3A" w:rsidRPr="00152267" w:rsidTr="00E5224A">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8C2A3A" w:rsidRPr="00152267" w:rsidTr="00E5224A">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87"/>
        </w:trPr>
        <w:tc>
          <w:tcPr>
            <w:tcW w:w="14500" w:type="dxa"/>
            <w:gridSpan w:val="8"/>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8C2A3A" w:rsidRPr="00152267" w:rsidTr="00E5224A">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E5224A">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Примечания</w:t>
            </w:r>
          </w:p>
        </w:tc>
      </w:tr>
      <w:tr w:rsidR="008C2A3A" w:rsidRPr="00152267" w:rsidTr="00E5224A">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r>
      <w:tr w:rsidR="008C2A3A" w:rsidRPr="00152267" w:rsidTr="00E5224A">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r>
      <w:tr w:rsidR="008C2A3A" w:rsidRPr="00152267" w:rsidTr="00E5224A">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r>
      <w:tr w:rsidR="008C2A3A" w:rsidRPr="00152267" w:rsidTr="00E5224A">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 </w:t>
            </w:r>
          </w:p>
        </w:tc>
      </w:tr>
      <w:tr w:rsidR="008C2A3A" w:rsidRPr="00152267" w:rsidTr="00E5224A">
        <w:trPr>
          <w:trHeight w:val="262"/>
        </w:trPr>
        <w:tc>
          <w:tcPr>
            <w:tcW w:w="490" w:type="dxa"/>
            <w:tcBorders>
              <w:top w:val="nil"/>
              <w:left w:val="nil"/>
              <w:bottom w:val="nil"/>
              <w:right w:val="nil"/>
            </w:tcBorders>
            <w:shd w:val="clear" w:color="auto" w:fill="auto"/>
            <w:noWrap/>
            <w:vAlign w:val="bottom"/>
            <w:hideMark/>
          </w:tcPr>
          <w:p w:rsidR="008C2A3A" w:rsidRPr="00152267" w:rsidRDefault="008C2A3A" w:rsidP="00E5224A">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262"/>
        </w:trPr>
        <w:tc>
          <w:tcPr>
            <w:tcW w:w="4546" w:type="dxa"/>
            <w:gridSpan w:val="3"/>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340"/>
        </w:trPr>
        <w:tc>
          <w:tcPr>
            <w:tcW w:w="6668" w:type="dxa"/>
            <w:gridSpan w:val="4"/>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262"/>
        </w:trPr>
        <w:tc>
          <w:tcPr>
            <w:tcW w:w="490" w:type="dxa"/>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r w:rsidR="008C2A3A" w:rsidRPr="00152267" w:rsidTr="00E5224A">
        <w:trPr>
          <w:trHeight w:val="498"/>
        </w:trPr>
        <w:tc>
          <w:tcPr>
            <w:tcW w:w="8725" w:type="dxa"/>
            <w:gridSpan w:val="5"/>
            <w:tcBorders>
              <w:top w:val="nil"/>
              <w:left w:val="nil"/>
              <w:bottom w:val="nil"/>
              <w:right w:val="nil"/>
            </w:tcBorders>
            <w:shd w:val="clear" w:color="auto" w:fill="auto"/>
            <w:noWrap/>
            <w:vAlign w:val="center"/>
            <w:hideMark/>
          </w:tcPr>
          <w:p w:rsidR="008C2A3A" w:rsidRPr="00152267" w:rsidRDefault="008C2A3A" w:rsidP="00E5224A">
            <w:pPr>
              <w:rPr>
                <w:rFonts w:ascii="Times New Roman" w:hAnsi="Times New Roman"/>
                <w:sz w:val="24"/>
              </w:rPr>
            </w:pPr>
            <w:r w:rsidRPr="00152267">
              <w:rPr>
                <w:rFonts w:ascii="Times New Roman" w:hAnsi="Times New Roman"/>
                <w:sz w:val="24"/>
              </w:rPr>
              <w:t>Руководитель ________________________          /Фамилия И.О./</w:t>
            </w:r>
          </w:p>
          <w:p w:rsidR="008C2A3A" w:rsidRPr="00152267" w:rsidRDefault="008C2A3A" w:rsidP="00E5224A">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8C2A3A" w:rsidRPr="00152267" w:rsidRDefault="008C2A3A" w:rsidP="00E5224A">
            <w:pPr>
              <w:rPr>
                <w:rFonts w:ascii="Times New Roman" w:hAnsi="Times New Roman"/>
                <w:sz w:val="24"/>
              </w:rPr>
            </w:pPr>
          </w:p>
        </w:tc>
      </w:tr>
    </w:tbl>
    <w:p w:rsidR="008C2A3A" w:rsidRPr="00152267" w:rsidRDefault="008C2A3A" w:rsidP="008C2A3A">
      <w:pPr>
        <w:jc w:val="right"/>
        <w:rPr>
          <w:rFonts w:ascii="Times New Roman" w:hAnsi="Times New Roman"/>
          <w:sz w:val="24"/>
        </w:rPr>
      </w:pPr>
    </w:p>
    <w:p w:rsidR="008C2A3A" w:rsidRDefault="008C2A3A" w:rsidP="008C2A3A">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8C2A3A" w:rsidRDefault="008C2A3A" w:rsidP="00C9528A"/>
    <w:sectPr w:rsidR="008C2A3A" w:rsidSect="009C67C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E5" w:rsidRDefault="008757E5" w:rsidP="00FB07D9">
      <w:pPr>
        <w:spacing w:before="0"/>
      </w:pPr>
      <w:r>
        <w:separator/>
      </w:r>
    </w:p>
  </w:endnote>
  <w:endnote w:type="continuationSeparator" w:id="0">
    <w:p w:rsidR="008757E5" w:rsidRDefault="008757E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24A" w:rsidRDefault="004C2A75">
    <w:pPr>
      <w:pStyle w:val="af4"/>
      <w:jc w:val="right"/>
    </w:pPr>
    <w:r>
      <w:fldChar w:fldCharType="begin"/>
    </w:r>
    <w:r>
      <w:instrText xml:space="preserve"> PAGE   \* MER</w:instrText>
    </w:r>
    <w:r>
      <w:instrText xml:space="preserve">GEFORMAT </w:instrText>
    </w:r>
    <w:r>
      <w:fldChar w:fldCharType="separate"/>
    </w:r>
    <w:r>
      <w:rPr>
        <w:noProof/>
      </w:rPr>
      <w:t>2</w:t>
    </w:r>
    <w:r>
      <w:rPr>
        <w:noProof/>
      </w:rPr>
      <w:fldChar w:fldCharType="end"/>
    </w:r>
  </w:p>
  <w:p w:rsidR="00E5224A" w:rsidRDefault="00E5224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E5" w:rsidRDefault="008757E5" w:rsidP="00FB07D9">
      <w:pPr>
        <w:spacing w:before="0"/>
      </w:pPr>
      <w:r>
        <w:separator/>
      </w:r>
    </w:p>
  </w:footnote>
  <w:footnote w:type="continuationSeparator" w:id="0">
    <w:p w:rsidR="008757E5" w:rsidRDefault="008757E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307C3B"/>
    <w:multiLevelType w:val="hybridMultilevel"/>
    <w:tmpl w:val="E1203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CD5AD2"/>
    <w:multiLevelType w:val="multilevel"/>
    <w:tmpl w:val="16C25D7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D2208E"/>
    <w:multiLevelType w:val="hybridMultilevel"/>
    <w:tmpl w:val="D5162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1"/>
  </w:num>
  <w:num w:numId="3">
    <w:abstractNumId w:val="0"/>
  </w:num>
  <w:num w:numId="4">
    <w:abstractNumId w:val="12"/>
  </w:num>
  <w:num w:numId="5">
    <w:abstractNumId w:val="9"/>
  </w:num>
  <w:num w:numId="6">
    <w:abstractNumId w:val="16"/>
  </w:num>
  <w:num w:numId="7">
    <w:abstractNumId w:val="20"/>
  </w:num>
  <w:num w:numId="8">
    <w:abstractNumId w:val="19"/>
  </w:num>
  <w:num w:numId="9">
    <w:abstractNumId w:val="11"/>
  </w:num>
  <w:num w:numId="10">
    <w:abstractNumId w:val="17"/>
  </w:num>
  <w:num w:numId="11">
    <w:abstractNumId w:val="22"/>
  </w:num>
  <w:num w:numId="12">
    <w:abstractNumId w:val="18"/>
  </w:num>
  <w:num w:numId="13">
    <w:abstractNumId w:val="23"/>
  </w:num>
  <w:num w:numId="14">
    <w:abstractNumId w:val="13"/>
  </w:num>
  <w:num w:numId="15">
    <w:abstractNumId w:val="15"/>
  </w:num>
  <w:num w:numId="16">
    <w:abstractNumId w:val="10"/>
  </w:num>
  <w:num w:numId="17">
    <w:abstractNumId w:val="8"/>
  </w:num>
  <w:num w:numId="1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1AB"/>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0B7"/>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2E"/>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433"/>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AEE"/>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01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EA3"/>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A23"/>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2A75"/>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19A"/>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3E59"/>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328"/>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94C"/>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8AE"/>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6A6"/>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02C5"/>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7E5"/>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CDB"/>
    <w:rsid w:val="00995D77"/>
    <w:rsid w:val="00995E01"/>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4CC"/>
    <w:rsid w:val="009C5530"/>
    <w:rsid w:val="009C5F74"/>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8EB"/>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A65"/>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4DF1"/>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67A1A"/>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0C2C"/>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6A9"/>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A4D"/>
    <w:rsid w:val="00DF4F3B"/>
    <w:rsid w:val="00DF55BA"/>
    <w:rsid w:val="00DF5669"/>
    <w:rsid w:val="00DF60B9"/>
    <w:rsid w:val="00DF649D"/>
    <w:rsid w:val="00DF6568"/>
    <w:rsid w:val="00DF66C1"/>
    <w:rsid w:val="00DF6C60"/>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B14"/>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24A"/>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32B"/>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295"/>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29"/>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44BE"/>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2967"/>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C1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272A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2595</Words>
  <Characters>14795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2016-05-16T13:16:00Z</cp:lastPrinted>
  <dcterms:created xsi:type="dcterms:W3CDTF">2016-06-07T06:24:00Z</dcterms:created>
  <dcterms:modified xsi:type="dcterms:W3CDTF">2016-06-07T06:24:00Z</dcterms:modified>
</cp:coreProperties>
</file>